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D4" w:rsidRDefault="00F70BD4" w:rsidP="00F70BD4">
      <w:pPr>
        <w:ind w:firstLine="567"/>
        <w:jc w:val="right"/>
        <w:rPr>
          <w:b/>
          <w:iCs/>
        </w:rPr>
      </w:pPr>
      <w:r w:rsidRPr="00827AE9">
        <w:rPr>
          <w:b/>
          <w:iCs/>
        </w:rPr>
        <w:t>ИНФОРМАЦИОННОЕ ПИСЬМО</w:t>
      </w:r>
    </w:p>
    <w:p w:rsidR="0061010D" w:rsidRDefault="0061010D" w:rsidP="00F70BD4">
      <w:pPr>
        <w:ind w:firstLine="567"/>
        <w:jc w:val="right"/>
        <w:rPr>
          <w:b/>
          <w:iCs/>
        </w:rPr>
      </w:pPr>
    </w:p>
    <w:p w:rsidR="0061010D" w:rsidRDefault="0061010D" w:rsidP="006101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Тихоокеанский океанологический институт</w:t>
      </w:r>
      <w:r w:rsidRPr="004B2C6A">
        <w:rPr>
          <w:sz w:val="28"/>
          <w:szCs w:val="28"/>
        </w:rPr>
        <w:t xml:space="preserve"> им. В.И. Ильичева</w:t>
      </w:r>
      <w:r>
        <w:rPr>
          <w:sz w:val="28"/>
          <w:szCs w:val="28"/>
        </w:rPr>
        <w:t xml:space="preserve"> </w:t>
      </w:r>
    </w:p>
    <w:p w:rsidR="0061010D" w:rsidRPr="00827AE9" w:rsidRDefault="0061010D" w:rsidP="0061010D">
      <w:pPr>
        <w:ind w:firstLine="567"/>
        <w:jc w:val="center"/>
        <w:rPr>
          <w:b/>
          <w:iCs/>
        </w:rPr>
      </w:pPr>
      <w:r>
        <w:rPr>
          <w:sz w:val="28"/>
          <w:szCs w:val="28"/>
        </w:rPr>
        <w:t>(ТОИ ДВО РАН)</w:t>
      </w:r>
    </w:p>
    <w:p w:rsidR="00F70BD4" w:rsidRDefault="00F70BD4" w:rsidP="00F70BD4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</w:t>
      </w:r>
      <w:r w:rsidR="0069438C">
        <w:rPr>
          <w:iCs/>
          <w:sz w:val="28"/>
          <w:szCs w:val="28"/>
        </w:rPr>
        <w:t>____________________________</w:t>
      </w:r>
      <w:r w:rsidR="00163B20">
        <w:rPr>
          <w:iCs/>
          <w:sz w:val="28"/>
          <w:szCs w:val="28"/>
        </w:rPr>
        <w:t>__</w:t>
      </w:r>
    </w:p>
    <w:p w:rsidR="00F70BD4" w:rsidRPr="00C96756" w:rsidRDefault="008A03E9" w:rsidP="00163B20">
      <w:pPr>
        <w:ind w:firstLine="709"/>
        <w:jc w:val="center"/>
        <w:rPr>
          <w:b/>
          <w:iCs/>
          <w:color w:val="1F497D" w:themeColor="text2"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217010</wp:posOffset>
            </wp:positionH>
            <wp:positionV relativeFrom="paragraph">
              <wp:posOffset>69850</wp:posOffset>
            </wp:positionV>
            <wp:extent cx="1047909" cy="1051560"/>
            <wp:effectExtent l="19050" t="0" r="0" b="0"/>
            <wp:wrapNone/>
            <wp:docPr id="15" name="Рисунок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09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AE9" w:rsidRPr="00C96756">
        <w:rPr>
          <w:b/>
          <w:iCs/>
          <w:color w:val="1F497D" w:themeColor="text2"/>
          <w:sz w:val="28"/>
          <w:szCs w:val="28"/>
        </w:rPr>
        <w:t>ЧЕТЫРНАДЦАТЫЙ ВСЕРОССИЙСКИЙ СИМПОЗИУМ</w:t>
      </w:r>
    </w:p>
    <w:p w:rsidR="00827AE9" w:rsidRPr="00C96756" w:rsidRDefault="00163B20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>
        <w:rPr>
          <w:b/>
          <w:i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2540</wp:posOffset>
            </wp:positionV>
            <wp:extent cx="826770" cy="830580"/>
            <wp:effectExtent l="19050" t="0" r="0" b="0"/>
            <wp:wrapNone/>
            <wp:docPr id="12" name="Рисунок 11" descr="наш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 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AE9" w:rsidRPr="00C96756">
        <w:rPr>
          <w:b/>
          <w:iCs/>
          <w:color w:val="1F497D" w:themeColor="text2"/>
          <w:sz w:val="28"/>
          <w:szCs w:val="28"/>
        </w:rPr>
        <w:t>«ФИЗИКА ГЕОСФЕР»</w:t>
      </w:r>
    </w:p>
    <w:p w:rsidR="00827AE9" w:rsidRPr="00C96756" w:rsidRDefault="00827AE9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 w:rsidRPr="00C96756">
        <w:rPr>
          <w:b/>
          <w:iCs/>
          <w:color w:val="1F497D" w:themeColor="text2"/>
          <w:sz w:val="28"/>
          <w:szCs w:val="28"/>
        </w:rPr>
        <w:t>сентябрь 2025 года</w:t>
      </w:r>
    </w:p>
    <w:p w:rsidR="00827AE9" w:rsidRPr="00C96756" w:rsidRDefault="00827AE9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 w:rsidRPr="00C96756">
        <w:rPr>
          <w:b/>
          <w:iCs/>
          <w:color w:val="1F497D" w:themeColor="text2"/>
          <w:sz w:val="28"/>
          <w:szCs w:val="28"/>
        </w:rPr>
        <w:t>г. Владивосток, Россия</w:t>
      </w:r>
    </w:p>
    <w:p w:rsidR="008A03E9" w:rsidRDefault="008A03E9" w:rsidP="008A03E9">
      <w:pPr>
        <w:jc w:val="both"/>
        <w:rPr>
          <w:iCs/>
          <w:sz w:val="28"/>
          <w:szCs w:val="28"/>
        </w:rPr>
      </w:pPr>
    </w:p>
    <w:p w:rsidR="008A03E9" w:rsidRDefault="008A03E9" w:rsidP="00827AE9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</w:t>
      </w:r>
      <w:r w:rsidR="0069438C">
        <w:rPr>
          <w:iCs/>
          <w:sz w:val="28"/>
          <w:szCs w:val="28"/>
        </w:rPr>
        <w:t>____________________________</w:t>
      </w:r>
      <w:r w:rsidR="00163B20">
        <w:rPr>
          <w:iCs/>
          <w:sz w:val="28"/>
          <w:szCs w:val="28"/>
        </w:rPr>
        <w:t>__</w:t>
      </w:r>
    </w:p>
    <w:p w:rsidR="00F70BD4" w:rsidRDefault="00F70BD4" w:rsidP="00CD77CE">
      <w:pPr>
        <w:ind w:firstLine="567"/>
        <w:jc w:val="center"/>
        <w:rPr>
          <w:iCs/>
          <w:sz w:val="28"/>
          <w:szCs w:val="28"/>
        </w:rPr>
      </w:pPr>
    </w:p>
    <w:p w:rsidR="00827AE9" w:rsidRPr="00827AE9" w:rsidRDefault="00827AE9" w:rsidP="00CD77CE">
      <w:pPr>
        <w:ind w:firstLine="567"/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>Уважаемые коллеги!</w:t>
      </w:r>
    </w:p>
    <w:p w:rsidR="00827AE9" w:rsidRPr="00827AE9" w:rsidRDefault="00827AE9" w:rsidP="00CD77CE">
      <w:pPr>
        <w:ind w:firstLine="567"/>
        <w:jc w:val="center"/>
        <w:rPr>
          <w:b/>
          <w:iCs/>
          <w:sz w:val="28"/>
          <w:szCs w:val="28"/>
        </w:rPr>
      </w:pPr>
    </w:p>
    <w:p w:rsidR="00827AE9" w:rsidRDefault="00827AE9" w:rsidP="0069438C">
      <w:pPr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 xml:space="preserve">Приглашаем Вас принять участие в работе </w:t>
      </w:r>
      <w:r w:rsidRPr="00827AE9">
        <w:rPr>
          <w:b/>
          <w:iCs/>
          <w:sz w:val="28"/>
          <w:szCs w:val="28"/>
          <w:lang w:val="en-US"/>
        </w:rPr>
        <w:t>XIV</w:t>
      </w:r>
      <w:r w:rsidRPr="00827AE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Всероссийского симпозиума</w:t>
      </w:r>
    </w:p>
    <w:p w:rsidR="00827AE9" w:rsidRDefault="00827AE9" w:rsidP="00827AE9">
      <w:pPr>
        <w:ind w:firstLine="567"/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Ф</w:t>
      </w:r>
      <w:r w:rsidRPr="00827AE9">
        <w:rPr>
          <w:b/>
          <w:iCs/>
          <w:sz w:val="28"/>
          <w:szCs w:val="28"/>
        </w:rPr>
        <w:t>изика геосфер»</w:t>
      </w:r>
    </w:p>
    <w:p w:rsidR="004B2C6A" w:rsidRPr="004B2C6A" w:rsidRDefault="008A03E9" w:rsidP="004B2C6A">
      <w:pPr>
        <w:pStyle w:val="ab"/>
        <w:ind w:firstLine="567"/>
        <w:jc w:val="both"/>
        <w:rPr>
          <w:b/>
        </w:rPr>
      </w:pPr>
      <w:r w:rsidRPr="004B2C6A">
        <w:t xml:space="preserve">Симпозиум проводится раз в два года с 1999 года и собирает от 100 до </w:t>
      </w:r>
      <w:r w:rsidR="004B2C6A" w:rsidRPr="004B2C6A">
        <w:t>20</w:t>
      </w:r>
      <w:r w:rsidRPr="004B2C6A">
        <w:t xml:space="preserve">0 участников из различных научных центров Дальнего Востока, Сибири и центральной России. </w:t>
      </w:r>
      <w:r w:rsidR="004B2C6A" w:rsidRPr="004B2C6A">
        <w:t xml:space="preserve">Традиционно симпозиум объединяет ведущих ученых, молодых исследователей и специалистов, занимающихся фундаментальными и прикладными аспектами изучения процессов в системе </w:t>
      </w:r>
      <w:r w:rsidR="004B2C6A" w:rsidRPr="004B2C6A">
        <w:rPr>
          <w:rStyle w:val="a8"/>
          <w:b w:val="0"/>
        </w:rPr>
        <w:t>«атмосфера-гидросфера-литосфера»</w:t>
      </w:r>
      <w:r w:rsidR="004B2C6A" w:rsidRPr="004B2C6A">
        <w:rPr>
          <w:b/>
        </w:rPr>
        <w:t>.</w:t>
      </w:r>
    </w:p>
    <w:p w:rsidR="00775885" w:rsidRDefault="00775885" w:rsidP="00775885">
      <w:pPr>
        <w:ind w:firstLine="567"/>
        <w:jc w:val="center"/>
        <w:rPr>
          <w:b/>
          <w:iCs/>
          <w:sz w:val="28"/>
          <w:szCs w:val="28"/>
        </w:rPr>
      </w:pPr>
      <w:r w:rsidRPr="00775885">
        <w:rPr>
          <w:b/>
          <w:iCs/>
          <w:sz w:val="28"/>
          <w:szCs w:val="28"/>
        </w:rPr>
        <w:t>Место и время проведения</w:t>
      </w:r>
    </w:p>
    <w:p w:rsidR="00775885" w:rsidRDefault="00775885" w:rsidP="00775885">
      <w:pPr>
        <w:ind w:firstLine="567"/>
        <w:jc w:val="center"/>
        <w:rPr>
          <w:b/>
          <w:iCs/>
          <w:sz w:val="28"/>
          <w:szCs w:val="28"/>
        </w:rPr>
      </w:pPr>
    </w:p>
    <w:p w:rsidR="00775885" w:rsidRPr="004B2C6A" w:rsidRDefault="00775885" w:rsidP="004B2C6A">
      <w:pPr>
        <w:ind w:firstLine="567"/>
        <w:jc w:val="both"/>
        <w:rPr>
          <w:sz w:val="28"/>
          <w:szCs w:val="28"/>
        </w:rPr>
      </w:pPr>
      <w:r w:rsidRPr="004B2C6A">
        <w:rPr>
          <w:sz w:val="28"/>
          <w:szCs w:val="28"/>
        </w:rPr>
        <w:t xml:space="preserve">В период </w:t>
      </w:r>
      <w:r w:rsidRPr="004B2C6A">
        <w:rPr>
          <w:b/>
          <w:sz w:val="28"/>
          <w:szCs w:val="28"/>
        </w:rPr>
        <w:t>с</w:t>
      </w:r>
      <w:r w:rsidRPr="004B2C6A">
        <w:rPr>
          <w:sz w:val="28"/>
          <w:szCs w:val="28"/>
        </w:rPr>
        <w:t xml:space="preserve"> </w:t>
      </w:r>
      <w:r w:rsidRPr="004B2C6A">
        <w:rPr>
          <w:b/>
          <w:sz w:val="28"/>
          <w:szCs w:val="28"/>
        </w:rPr>
        <w:t>8 по 10 сентября 2025 г.</w:t>
      </w:r>
      <w:r w:rsidRPr="004B2C6A">
        <w:rPr>
          <w:sz w:val="28"/>
          <w:szCs w:val="28"/>
        </w:rPr>
        <w:t xml:space="preserve"> в Тихоокеанском океанологическом институте им. В.И. Ильичева</w:t>
      </w:r>
      <w:r w:rsidR="006830DC">
        <w:rPr>
          <w:sz w:val="28"/>
          <w:szCs w:val="28"/>
        </w:rPr>
        <w:t xml:space="preserve"> (ТОИ ДВО РАН)</w:t>
      </w:r>
      <w:r w:rsidRPr="004B2C6A">
        <w:rPr>
          <w:sz w:val="28"/>
          <w:szCs w:val="28"/>
        </w:rPr>
        <w:t>. Место проведения: г. Владивосток, ул. Балтийская</w:t>
      </w:r>
      <w:r w:rsidR="00E819CD">
        <w:rPr>
          <w:sz w:val="28"/>
          <w:szCs w:val="28"/>
        </w:rPr>
        <w:t>,</w:t>
      </w:r>
      <w:r w:rsidRPr="004B2C6A">
        <w:rPr>
          <w:sz w:val="28"/>
          <w:szCs w:val="28"/>
        </w:rPr>
        <w:t xml:space="preserve"> 43.</w:t>
      </w:r>
    </w:p>
    <w:p w:rsidR="000B7AEC" w:rsidRDefault="000B7AEC" w:rsidP="004B2C6A">
      <w:pPr>
        <w:ind w:firstLine="567"/>
        <w:jc w:val="both"/>
        <w:rPr>
          <w:sz w:val="28"/>
          <w:szCs w:val="28"/>
        </w:rPr>
      </w:pPr>
      <w:r w:rsidRPr="004B2C6A">
        <w:rPr>
          <w:b/>
          <w:sz w:val="28"/>
          <w:szCs w:val="28"/>
        </w:rPr>
        <w:t>С 11 по 13 сентября</w:t>
      </w:r>
      <w:r w:rsidRPr="004B2C6A">
        <w:rPr>
          <w:sz w:val="28"/>
          <w:szCs w:val="28"/>
        </w:rPr>
        <w:t xml:space="preserve"> выездная сессия на морскую экспедиционную станцию (МЭС) мыс Шульца ТОИ ДВО РАН (</w:t>
      </w:r>
      <w:proofErr w:type="spellStart"/>
      <w:r w:rsidRPr="004B2C6A">
        <w:rPr>
          <w:sz w:val="28"/>
          <w:szCs w:val="28"/>
        </w:rPr>
        <w:t>Хасанский</w:t>
      </w:r>
      <w:proofErr w:type="spellEnd"/>
      <w:r w:rsidRPr="004B2C6A">
        <w:rPr>
          <w:sz w:val="28"/>
          <w:szCs w:val="28"/>
        </w:rPr>
        <w:t xml:space="preserve"> район, Приморский край, бухта Витязь).</w:t>
      </w:r>
    </w:p>
    <w:p w:rsidR="00F44BD0" w:rsidRPr="004B2C6A" w:rsidRDefault="00F44BD0" w:rsidP="004B2C6A">
      <w:pPr>
        <w:ind w:firstLine="567"/>
        <w:jc w:val="both"/>
        <w:rPr>
          <w:sz w:val="28"/>
          <w:szCs w:val="28"/>
        </w:rPr>
      </w:pPr>
    </w:p>
    <w:p w:rsidR="00930102" w:rsidRDefault="00930102" w:rsidP="00124CD3">
      <w:pPr>
        <w:ind w:firstLine="567"/>
        <w:jc w:val="center"/>
        <w:rPr>
          <w:b/>
          <w:sz w:val="28"/>
          <w:szCs w:val="28"/>
        </w:rPr>
      </w:pPr>
      <w:r w:rsidRPr="00124CD3">
        <w:rPr>
          <w:b/>
          <w:sz w:val="28"/>
          <w:szCs w:val="28"/>
        </w:rPr>
        <w:t>Основны</w:t>
      </w:r>
      <w:r w:rsidR="00C96756">
        <w:rPr>
          <w:b/>
          <w:sz w:val="28"/>
          <w:szCs w:val="28"/>
        </w:rPr>
        <w:t>е научные направления</w:t>
      </w:r>
    </w:p>
    <w:p w:rsidR="0069438C" w:rsidRPr="00124CD3" w:rsidRDefault="0069438C" w:rsidP="00124CD3">
      <w:pPr>
        <w:ind w:firstLine="567"/>
        <w:jc w:val="center"/>
        <w:rPr>
          <w:b/>
          <w:sz w:val="28"/>
          <w:szCs w:val="28"/>
        </w:rPr>
      </w:pPr>
    </w:p>
    <w:p w:rsidR="00422998" w:rsidRPr="00845AE5" w:rsidRDefault="00930102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Гидроакустика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еофизика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О</w:t>
      </w:r>
      <w:r w:rsidR="000213AA" w:rsidRPr="00845AE5">
        <w:rPr>
          <w:sz w:val="28"/>
          <w:szCs w:val="28"/>
        </w:rPr>
        <w:t>кеанология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еология моря</w:t>
      </w:r>
    </w:p>
    <w:p w:rsidR="00422998" w:rsidRPr="00845AE5" w:rsidRDefault="00E7602F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E7602F">
        <w:rPr>
          <w:sz w:val="28"/>
          <w:szCs w:val="28"/>
        </w:rPr>
        <w:t>Методы моделирования физических процессов</w:t>
      </w:r>
    </w:p>
    <w:p w:rsidR="00930102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И</w:t>
      </w:r>
      <w:r w:rsidR="00930102" w:rsidRPr="00845AE5">
        <w:rPr>
          <w:sz w:val="28"/>
          <w:szCs w:val="28"/>
        </w:rPr>
        <w:t>нформационные техно</w:t>
      </w:r>
      <w:r w:rsidR="000213AA" w:rsidRPr="00845AE5">
        <w:rPr>
          <w:sz w:val="28"/>
          <w:szCs w:val="28"/>
        </w:rPr>
        <w:t>логии</w:t>
      </w:r>
    </w:p>
    <w:p w:rsidR="00E7602F" w:rsidRPr="00845AE5" w:rsidRDefault="00E7602F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E7602F">
        <w:rPr>
          <w:sz w:val="28"/>
          <w:szCs w:val="28"/>
        </w:rPr>
        <w:t>Методы и средства измерений</w:t>
      </w:r>
    </w:p>
    <w:p w:rsidR="00930102" w:rsidRPr="00845AE5" w:rsidRDefault="00930102" w:rsidP="00AF2552">
      <w:pPr>
        <w:spacing w:line="240" w:lineRule="atLeast"/>
        <w:jc w:val="both"/>
        <w:rPr>
          <w:b/>
          <w:sz w:val="28"/>
          <w:szCs w:val="28"/>
        </w:rPr>
      </w:pPr>
    </w:p>
    <w:p w:rsidR="00B546C0" w:rsidRDefault="00AF2552" w:rsidP="002D593C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845AE5">
        <w:rPr>
          <w:b/>
          <w:sz w:val="28"/>
          <w:szCs w:val="28"/>
        </w:rPr>
        <w:t>Секции симпозиума</w:t>
      </w:r>
    </w:p>
    <w:p w:rsidR="00B546C0" w:rsidRDefault="00B546C0" w:rsidP="00B546C0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:rsidR="00AF2552" w:rsidRPr="00B546C0" w:rsidRDefault="00B546C0" w:rsidP="00DC2DAF">
      <w:pPr>
        <w:tabs>
          <w:tab w:val="left" w:pos="993"/>
        </w:tabs>
        <w:spacing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Современные методы и средства мониторинга и томографии</w:t>
      </w:r>
      <w:r w:rsidR="008A276B" w:rsidRPr="00B546C0"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переходных зон</w:t>
      </w:r>
      <w:r w:rsidR="008778BB">
        <w:rPr>
          <w:sz w:val="28"/>
          <w:szCs w:val="28"/>
        </w:rPr>
        <w:t>.</w:t>
      </w:r>
    </w:p>
    <w:p w:rsidR="00EE128F" w:rsidRDefault="00DC2DAF" w:rsidP="00DC2DAF">
      <w:pPr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134F">
        <w:rPr>
          <w:sz w:val="28"/>
          <w:szCs w:val="28"/>
        </w:rPr>
        <w:t xml:space="preserve">Особенности геолого-геофизического строения </w:t>
      </w:r>
      <w:r w:rsidR="00F95227" w:rsidRPr="00F95227">
        <w:rPr>
          <w:sz w:val="28"/>
          <w:szCs w:val="28"/>
        </w:rPr>
        <w:t>и эволюции</w:t>
      </w:r>
      <w:r w:rsidR="00F95227">
        <w:t xml:space="preserve"> </w:t>
      </w:r>
      <w:r w:rsidR="00F7134F">
        <w:rPr>
          <w:sz w:val="28"/>
          <w:szCs w:val="28"/>
        </w:rPr>
        <w:t>Азиатско-Тихоокеанской зоны перехода</w:t>
      </w:r>
      <w:r w:rsidR="008A276B" w:rsidRPr="00B546C0"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(экспериментальные и модельно-теоретические исследования)</w:t>
      </w:r>
      <w:r w:rsidR="008778BB">
        <w:rPr>
          <w:sz w:val="28"/>
          <w:szCs w:val="28"/>
        </w:rPr>
        <w:t>.</w:t>
      </w:r>
    </w:p>
    <w:p w:rsidR="00E977E0" w:rsidRDefault="00EE128F" w:rsidP="00DC2DAF">
      <w:pPr>
        <w:tabs>
          <w:tab w:val="left" w:pos="993"/>
        </w:tabs>
        <w:spacing w:after="120"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 xml:space="preserve">3. Моделирование </w:t>
      </w:r>
      <w:proofErr w:type="spellStart"/>
      <w:r w:rsidRPr="00B546C0">
        <w:rPr>
          <w:sz w:val="28"/>
          <w:szCs w:val="28"/>
        </w:rPr>
        <w:t>сейсмоакустико-гидрофизических</w:t>
      </w:r>
      <w:proofErr w:type="spellEnd"/>
      <w:r w:rsidRPr="00B546C0">
        <w:rPr>
          <w:sz w:val="28"/>
          <w:szCs w:val="28"/>
        </w:rPr>
        <w:t xml:space="preserve"> процессов</w:t>
      </w:r>
      <w:r w:rsidR="008A276B" w:rsidRPr="00B546C0">
        <w:rPr>
          <w:sz w:val="28"/>
          <w:szCs w:val="28"/>
        </w:rPr>
        <w:t xml:space="preserve"> </w:t>
      </w:r>
      <w:r w:rsidRPr="00B546C0">
        <w:rPr>
          <w:sz w:val="28"/>
          <w:szCs w:val="28"/>
        </w:rPr>
        <w:t>переходных зон</w:t>
      </w:r>
      <w:r w:rsidR="008778BB">
        <w:rPr>
          <w:sz w:val="28"/>
          <w:szCs w:val="28"/>
        </w:rPr>
        <w:t>.</w:t>
      </w:r>
    </w:p>
    <w:p w:rsidR="0081038B" w:rsidRPr="00845AE5" w:rsidRDefault="003D5FF0" w:rsidP="002D59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программного</w:t>
      </w:r>
      <w:r w:rsidR="0081038B" w:rsidRPr="00845AE5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</w:p>
    <w:p w:rsidR="00F542B8" w:rsidRPr="00845AE5" w:rsidRDefault="00F542B8" w:rsidP="00F542B8">
      <w:pPr>
        <w:ind w:firstLine="567"/>
        <w:rPr>
          <w:b/>
          <w:sz w:val="28"/>
          <w:szCs w:val="28"/>
        </w:rPr>
      </w:pPr>
    </w:p>
    <w:p w:rsidR="00574037" w:rsidRPr="00E810B2" w:rsidRDefault="00A03228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Председатель</w:t>
      </w:r>
      <w:r w:rsidR="00E810B2">
        <w:rPr>
          <w:b/>
          <w:sz w:val="28"/>
          <w:szCs w:val="28"/>
        </w:rPr>
        <w:t xml:space="preserve"> </w:t>
      </w:r>
      <w:r w:rsidR="00E810B2">
        <w:rPr>
          <w:sz w:val="28"/>
          <w:szCs w:val="28"/>
        </w:rPr>
        <w:t>–</w:t>
      </w:r>
      <w:r w:rsidR="00D8577B">
        <w:rPr>
          <w:sz w:val="28"/>
          <w:szCs w:val="28"/>
        </w:rPr>
        <w:t xml:space="preserve"> </w:t>
      </w:r>
      <w:r w:rsidR="00574037" w:rsidRPr="00845AE5">
        <w:rPr>
          <w:sz w:val="28"/>
          <w:szCs w:val="28"/>
        </w:rPr>
        <w:t>Долгих</w:t>
      </w:r>
      <w:r w:rsidR="007B26B3" w:rsidRPr="00845AE5">
        <w:rPr>
          <w:sz w:val="28"/>
          <w:szCs w:val="28"/>
        </w:rPr>
        <w:t xml:space="preserve"> Г.И. </w:t>
      </w:r>
      <w:r w:rsidR="00D8577B" w:rsidRPr="00845AE5">
        <w:rPr>
          <w:sz w:val="28"/>
          <w:szCs w:val="28"/>
        </w:rPr>
        <w:t xml:space="preserve">академик РАН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E810B2" w:rsidRPr="00E810B2" w:rsidRDefault="00A03228" w:rsidP="00E810B2">
      <w:pPr>
        <w:ind w:firstLine="567"/>
        <w:rPr>
          <w:sz w:val="28"/>
          <w:szCs w:val="28"/>
        </w:rPr>
      </w:pPr>
      <w:r w:rsidRPr="003D5FF0">
        <w:rPr>
          <w:rStyle w:val="a8"/>
          <w:b w:val="0"/>
          <w:sz w:val="28"/>
          <w:szCs w:val="28"/>
        </w:rPr>
        <w:t xml:space="preserve">Зам. </w:t>
      </w:r>
      <w:r w:rsidR="00E810B2" w:rsidRPr="003D5FF0">
        <w:rPr>
          <w:rStyle w:val="a8"/>
          <w:b w:val="0"/>
          <w:sz w:val="28"/>
          <w:szCs w:val="28"/>
        </w:rPr>
        <w:t>П</w:t>
      </w:r>
      <w:r w:rsidRPr="003D5FF0">
        <w:rPr>
          <w:rStyle w:val="a8"/>
          <w:b w:val="0"/>
          <w:sz w:val="28"/>
          <w:szCs w:val="28"/>
        </w:rPr>
        <w:t>редседателя</w:t>
      </w:r>
      <w:r w:rsidR="00E810B2">
        <w:rPr>
          <w:sz w:val="28"/>
          <w:szCs w:val="28"/>
        </w:rPr>
        <w:t xml:space="preserve"> –</w:t>
      </w:r>
      <w:r w:rsidR="00D8577B">
        <w:rPr>
          <w:sz w:val="28"/>
          <w:szCs w:val="28"/>
        </w:rPr>
        <w:t xml:space="preserve"> </w:t>
      </w:r>
      <w:proofErr w:type="spellStart"/>
      <w:r w:rsidR="007B26B3" w:rsidRPr="00845AE5">
        <w:rPr>
          <w:sz w:val="28"/>
          <w:szCs w:val="28"/>
        </w:rPr>
        <w:t>Ярощук</w:t>
      </w:r>
      <w:proofErr w:type="spellEnd"/>
      <w:r w:rsidR="007B26B3" w:rsidRPr="00845AE5">
        <w:rPr>
          <w:sz w:val="28"/>
          <w:szCs w:val="28"/>
        </w:rPr>
        <w:t xml:space="preserve"> И.О. </w:t>
      </w:r>
      <w:proofErr w:type="spellStart"/>
      <w:r w:rsidR="00D8577B" w:rsidRPr="00845AE5">
        <w:rPr>
          <w:sz w:val="28"/>
          <w:szCs w:val="28"/>
        </w:rPr>
        <w:t>д.ф.-м.н</w:t>
      </w:r>
      <w:proofErr w:type="spellEnd"/>
      <w:r w:rsidR="00D8577B" w:rsidRPr="00845AE5">
        <w:rPr>
          <w:sz w:val="28"/>
          <w:szCs w:val="28"/>
        </w:rPr>
        <w:t xml:space="preserve">.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3D5FF0" w:rsidRDefault="003D5FF0" w:rsidP="00E810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программного комитета:</w:t>
      </w:r>
    </w:p>
    <w:p w:rsidR="00E810B2" w:rsidRPr="00E810B2" w:rsidRDefault="003D5FF0" w:rsidP="00E810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Ученый секретарь –</w:t>
      </w:r>
      <w:r w:rsidR="00D8577B">
        <w:rPr>
          <w:sz w:val="28"/>
          <w:szCs w:val="28"/>
        </w:rPr>
        <w:t xml:space="preserve"> </w:t>
      </w:r>
      <w:proofErr w:type="spellStart"/>
      <w:r w:rsidR="00DC2BFF" w:rsidRPr="00845AE5">
        <w:rPr>
          <w:sz w:val="28"/>
          <w:szCs w:val="28"/>
        </w:rPr>
        <w:t>Громашева</w:t>
      </w:r>
      <w:proofErr w:type="spellEnd"/>
      <w:r w:rsidR="00DC2BFF" w:rsidRPr="00845AE5">
        <w:rPr>
          <w:sz w:val="28"/>
          <w:szCs w:val="28"/>
        </w:rPr>
        <w:t xml:space="preserve"> О.С.</w:t>
      </w:r>
      <w:r w:rsidR="00E810B2" w:rsidRPr="00E810B2">
        <w:rPr>
          <w:sz w:val="28"/>
          <w:szCs w:val="28"/>
        </w:rPr>
        <w:t xml:space="preserve"> </w:t>
      </w:r>
      <w:r w:rsidR="00D8577B" w:rsidRPr="00845AE5">
        <w:rPr>
          <w:sz w:val="28"/>
          <w:szCs w:val="28"/>
        </w:rPr>
        <w:t xml:space="preserve">к.т.н.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574037" w:rsidRPr="00845AE5" w:rsidRDefault="00574037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Короченцев</w:t>
      </w:r>
      <w:proofErr w:type="spellEnd"/>
      <w:r w:rsidRPr="00845AE5">
        <w:rPr>
          <w:sz w:val="28"/>
          <w:szCs w:val="28"/>
        </w:rPr>
        <w:t xml:space="preserve"> В.И. </w:t>
      </w:r>
      <w:proofErr w:type="spellStart"/>
      <w:r w:rsidR="00D8577B">
        <w:rPr>
          <w:sz w:val="28"/>
          <w:szCs w:val="28"/>
        </w:rPr>
        <w:t>д.ф.-м.н</w:t>
      </w:r>
      <w:proofErr w:type="spellEnd"/>
      <w:r w:rsidR="00D8577B">
        <w:rPr>
          <w:sz w:val="28"/>
          <w:szCs w:val="28"/>
        </w:rPr>
        <w:t xml:space="preserve">., профессор </w:t>
      </w:r>
      <w:r w:rsidR="00E810B2">
        <w:rPr>
          <w:sz w:val="28"/>
          <w:szCs w:val="28"/>
        </w:rPr>
        <w:t>(ДВФУ, Владивосток)</w:t>
      </w:r>
    </w:p>
    <w:p w:rsidR="00574037" w:rsidRPr="00845AE5" w:rsidRDefault="00574037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 xml:space="preserve">Луговой В.А. </w:t>
      </w:r>
      <w:proofErr w:type="spellStart"/>
      <w:r w:rsidR="00D8577B" w:rsidRPr="00845AE5">
        <w:rPr>
          <w:sz w:val="28"/>
          <w:szCs w:val="28"/>
        </w:rPr>
        <w:t>д.ф.-м.н</w:t>
      </w:r>
      <w:proofErr w:type="spellEnd"/>
      <w:r w:rsidR="00D8577B" w:rsidRPr="00845AE5">
        <w:rPr>
          <w:sz w:val="28"/>
          <w:szCs w:val="28"/>
        </w:rPr>
        <w:t>.</w:t>
      </w:r>
      <w:r w:rsidR="00D8577B">
        <w:rPr>
          <w:sz w:val="28"/>
          <w:szCs w:val="28"/>
        </w:rPr>
        <w:t>,</w:t>
      </w:r>
      <w:r w:rsidR="00D8577B" w:rsidRPr="00D8577B">
        <w:rPr>
          <w:sz w:val="28"/>
          <w:szCs w:val="28"/>
        </w:rPr>
        <w:t xml:space="preserve"> </w:t>
      </w:r>
      <w:r w:rsidR="00D8577B">
        <w:rPr>
          <w:sz w:val="28"/>
          <w:szCs w:val="28"/>
        </w:rPr>
        <w:t>профессор (</w:t>
      </w:r>
      <w:r w:rsidR="007169F1">
        <w:rPr>
          <w:sz w:val="28"/>
          <w:szCs w:val="28"/>
        </w:rPr>
        <w:t>ИГД</w:t>
      </w:r>
      <w:r w:rsidR="00D8577B">
        <w:t xml:space="preserve">, </w:t>
      </w:r>
      <w:r w:rsidR="00D8577B" w:rsidRPr="009F153E">
        <w:rPr>
          <w:sz w:val="28"/>
          <w:szCs w:val="28"/>
        </w:rPr>
        <w:t>Хабаровск)</w:t>
      </w:r>
    </w:p>
    <w:p w:rsidR="00413759" w:rsidRPr="00845AE5" w:rsidRDefault="00413759" w:rsidP="00413759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Рассказов И.Ю.</w:t>
      </w:r>
      <w:r w:rsidRPr="00413759">
        <w:rPr>
          <w:sz w:val="28"/>
          <w:szCs w:val="28"/>
        </w:rPr>
        <w:t xml:space="preserve"> </w:t>
      </w:r>
      <w:r>
        <w:rPr>
          <w:sz w:val="28"/>
          <w:szCs w:val="28"/>
        </w:rPr>
        <w:t>д.т.н., чл.-корр. РАН (</w:t>
      </w:r>
      <w:r w:rsidR="007169F1" w:rsidRPr="007169F1">
        <w:rPr>
          <w:rStyle w:val="a8"/>
          <w:b w:val="0"/>
        </w:rPr>
        <w:t>ХФИЦ</w:t>
      </w:r>
      <w:r>
        <w:t xml:space="preserve">, </w:t>
      </w:r>
      <w:r w:rsidRPr="009F153E">
        <w:rPr>
          <w:sz w:val="28"/>
          <w:szCs w:val="28"/>
        </w:rPr>
        <w:t>Хабаровск)</w:t>
      </w:r>
      <w:proofErr w:type="gramEnd"/>
    </w:p>
    <w:p w:rsidR="00413759" w:rsidRPr="00845AE5" w:rsidRDefault="00413759" w:rsidP="00F542B8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Зайцев А.И. </w:t>
      </w:r>
      <w:proofErr w:type="spellStart"/>
      <w:r>
        <w:rPr>
          <w:sz w:val="28"/>
          <w:szCs w:val="28"/>
        </w:rPr>
        <w:t>д.ф.-м.н</w:t>
      </w:r>
      <w:proofErr w:type="spellEnd"/>
      <w:r>
        <w:rPr>
          <w:sz w:val="28"/>
          <w:szCs w:val="28"/>
        </w:rPr>
        <w:t>., чл.-корр. РАН (СКБ САМИ</w:t>
      </w:r>
      <w:r w:rsidR="00461E7C">
        <w:rPr>
          <w:sz w:val="28"/>
          <w:szCs w:val="28"/>
        </w:rPr>
        <w:t>,</w:t>
      </w:r>
      <w:r>
        <w:rPr>
          <w:sz w:val="28"/>
          <w:szCs w:val="28"/>
        </w:rPr>
        <w:t xml:space="preserve"> Южно-Сахалинск)</w:t>
      </w:r>
      <w:proofErr w:type="gramEnd"/>
    </w:p>
    <w:p w:rsidR="00413759" w:rsidRDefault="00413759" w:rsidP="0081038B">
      <w:pPr>
        <w:ind w:firstLine="567"/>
        <w:rPr>
          <w:b/>
          <w:sz w:val="28"/>
          <w:szCs w:val="28"/>
        </w:rPr>
      </w:pPr>
    </w:p>
    <w:p w:rsidR="0081038B" w:rsidRPr="00845AE5" w:rsidRDefault="00413759" w:rsidP="004137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845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организационного комитета</w:t>
      </w:r>
    </w:p>
    <w:p w:rsidR="0081038B" w:rsidRPr="00845AE5" w:rsidRDefault="0081038B" w:rsidP="00F542B8">
      <w:pPr>
        <w:ind w:firstLine="567"/>
        <w:rPr>
          <w:b/>
          <w:sz w:val="28"/>
          <w:szCs w:val="28"/>
        </w:rPr>
      </w:pP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Председатель</w:t>
      </w:r>
      <w:r w:rsidR="003D5FF0">
        <w:rPr>
          <w:b/>
          <w:sz w:val="28"/>
          <w:szCs w:val="28"/>
        </w:rPr>
        <w:t xml:space="preserve"> </w:t>
      </w:r>
      <w:r w:rsidR="003D5FF0">
        <w:rPr>
          <w:sz w:val="28"/>
          <w:szCs w:val="28"/>
        </w:rPr>
        <w:t>–</w:t>
      </w:r>
      <w:r w:rsidRPr="00845AE5">
        <w:rPr>
          <w:sz w:val="28"/>
          <w:szCs w:val="28"/>
        </w:rPr>
        <w:t xml:space="preserve"> </w:t>
      </w:r>
      <w:r w:rsidR="004C235F">
        <w:rPr>
          <w:sz w:val="28"/>
          <w:szCs w:val="28"/>
        </w:rPr>
        <w:t>чл.-корр.</w:t>
      </w:r>
      <w:r w:rsidRPr="00845AE5">
        <w:rPr>
          <w:sz w:val="28"/>
          <w:szCs w:val="28"/>
        </w:rPr>
        <w:t xml:space="preserve"> Долгих С.Г.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3D5FF0">
        <w:rPr>
          <w:rStyle w:val="a8"/>
          <w:b w:val="0"/>
          <w:sz w:val="28"/>
          <w:szCs w:val="28"/>
        </w:rPr>
        <w:t xml:space="preserve">Зам. </w:t>
      </w:r>
      <w:r w:rsidR="003D5FF0" w:rsidRPr="003D5FF0">
        <w:rPr>
          <w:rStyle w:val="a8"/>
          <w:b w:val="0"/>
          <w:sz w:val="28"/>
          <w:szCs w:val="28"/>
        </w:rPr>
        <w:t>П</w:t>
      </w:r>
      <w:r w:rsidRPr="003D5FF0">
        <w:rPr>
          <w:rStyle w:val="a8"/>
          <w:b w:val="0"/>
          <w:sz w:val="28"/>
          <w:szCs w:val="28"/>
        </w:rPr>
        <w:t>редседателя</w:t>
      </w:r>
      <w:r w:rsidR="003D5FF0">
        <w:rPr>
          <w:sz w:val="28"/>
          <w:szCs w:val="28"/>
        </w:rPr>
        <w:t xml:space="preserve"> –</w:t>
      </w:r>
      <w:r w:rsidRPr="00845AE5">
        <w:rPr>
          <w:sz w:val="28"/>
          <w:szCs w:val="28"/>
        </w:rPr>
        <w:t xml:space="preserve"> </w:t>
      </w:r>
      <w:proofErr w:type="spellStart"/>
      <w:r w:rsidR="004C235F">
        <w:rPr>
          <w:sz w:val="28"/>
          <w:szCs w:val="28"/>
        </w:rPr>
        <w:t>д</w:t>
      </w:r>
      <w:r w:rsidRPr="00845AE5">
        <w:rPr>
          <w:sz w:val="28"/>
          <w:szCs w:val="28"/>
        </w:rPr>
        <w:t>.ф.-м.н</w:t>
      </w:r>
      <w:proofErr w:type="spellEnd"/>
      <w:r w:rsidRPr="00845AE5">
        <w:rPr>
          <w:sz w:val="28"/>
          <w:szCs w:val="28"/>
        </w:rPr>
        <w:t xml:space="preserve">. </w:t>
      </w:r>
      <w:proofErr w:type="spellStart"/>
      <w:r w:rsidRPr="00845AE5">
        <w:rPr>
          <w:sz w:val="28"/>
          <w:szCs w:val="28"/>
        </w:rPr>
        <w:t>Чупин</w:t>
      </w:r>
      <w:proofErr w:type="spellEnd"/>
      <w:r w:rsidRPr="00845AE5">
        <w:rPr>
          <w:sz w:val="28"/>
          <w:szCs w:val="28"/>
        </w:rPr>
        <w:t xml:space="preserve"> В.А.</w:t>
      </w:r>
    </w:p>
    <w:p w:rsidR="00C82979" w:rsidRDefault="0081038B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Ответственный с</w:t>
      </w:r>
      <w:r w:rsidR="00C82979" w:rsidRPr="003D5FF0">
        <w:rPr>
          <w:sz w:val="28"/>
          <w:szCs w:val="28"/>
        </w:rPr>
        <w:t>екретарь</w:t>
      </w:r>
      <w:r w:rsidR="003D5FF0">
        <w:rPr>
          <w:b/>
          <w:sz w:val="28"/>
          <w:szCs w:val="28"/>
        </w:rPr>
        <w:t xml:space="preserve"> </w:t>
      </w:r>
      <w:r w:rsidR="003D5FF0">
        <w:rPr>
          <w:sz w:val="28"/>
          <w:szCs w:val="28"/>
        </w:rPr>
        <w:t>–</w:t>
      </w:r>
      <w:r w:rsidR="00C82979" w:rsidRPr="00845AE5">
        <w:rPr>
          <w:sz w:val="28"/>
          <w:szCs w:val="28"/>
        </w:rPr>
        <w:t xml:space="preserve"> инженер Новикова О.В.</w:t>
      </w:r>
    </w:p>
    <w:p w:rsidR="00D8577B" w:rsidRDefault="00D8577B" w:rsidP="00D857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Яковенко С.В.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Швец В.А.</w:t>
      </w:r>
    </w:p>
    <w:p w:rsidR="00C82979" w:rsidRPr="00845AE5" w:rsidRDefault="008778BB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к.ф.-м.н</w:t>
      </w:r>
      <w:proofErr w:type="spellEnd"/>
      <w:r w:rsidRPr="00845AE5">
        <w:rPr>
          <w:sz w:val="28"/>
          <w:szCs w:val="28"/>
        </w:rPr>
        <w:t xml:space="preserve">. </w:t>
      </w:r>
      <w:proofErr w:type="spellStart"/>
      <w:r w:rsidR="00C82979" w:rsidRPr="00845AE5">
        <w:rPr>
          <w:sz w:val="28"/>
          <w:szCs w:val="28"/>
        </w:rPr>
        <w:t>Будрин</w:t>
      </w:r>
      <w:proofErr w:type="spellEnd"/>
      <w:r w:rsidR="00C82979" w:rsidRPr="00845AE5">
        <w:rPr>
          <w:sz w:val="28"/>
          <w:szCs w:val="28"/>
        </w:rPr>
        <w:t xml:space="preserve"> С.С.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вед</w:t>
      </w:r>
      <w:proofErr w:type="gramStart"/>
      <w:r w:rsidRPr="00845AE5">
        <w:rPr>
          <w:sz w:val="28"/>
          <w:szCs w:val="28"/>
        </w:rPr>
        <w:t>.и</w:t>
      </w:r>
      <w:proofErr w:type="gramEnd"/>
      <w:r w:rsidRPr="00845AE5">
        <w:rPr>
          <w:sz w:val="28"/>
          <w:szCs w:val="28"/>
        </w:rPr>
        <w:t>нж</w:t>
      </w:r>
      <w:proofErr w:type="spellEnd"/>
      <w:r w:rsidR="00F42EE4" w:rsidRPr="00845AE5">
        <w:rPr>
          <w:sz w:val="28"/>
          <w:szCs w:val="28"/>
        </w:rPr>
        <w:t>.</w:t>
      </w:r>
      <w:r w:rsidRPr="00845AE5">
        <w:rPr>
          <w:sz w:val="28"/>
          <w:szCs w:val="28"/>
        </w:rPr>
        <w:t xml:space="preserve"> </w:t>
      </w:r>
      <w:proofErr w:type="spellStart"/>
      <w:r w:rsidRPr="00845AE5">
        <w:rPr>
          <w:sz w:val="28"/>
          <w:szCs w:val="28"/>
        </w:rPr>
        <w:t>Окунцева</w:t>
      </w:r>
      <w:proofErr w:type="spellEnd"/>
      <w:r w:rsidRPr="00845AE5">
        <w:rPr>
          <w:sz w:val="28"/>
          <w:szCs w:val="28"/>
        </w:rPr>
        <w:t xml:space="preserve"> О.П.</w:t>
      </w:r>
    </w:p>
    <w:p w:rsidR="00C82979" w:rsidRDefault="00886668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Вакульская</w:t>
      </w:r>
      <w:proofErr w:type="spellEnd"/>
      <w:r>
        <w:rPr>
          <w:sz w:val="28"/>
          <w:szCs w:val="28"/>
        </w:rPr>
        <w:t xml:space="preserve"> Н.М.</w:t>
      </w:r>
    </w:p>
    <w:p w:rsidR="001A43DE" w:rsidRDefault="004C235F" w:rsidP="00F542B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техник </w:t>
      </w:r>
      <w:proofErr w:type="spellStart"/>
      <w:r>
        <w:rPr>
          <w:sz w:val="28"/>
          <w:szCs w:val="28"/>
        </w:rPr>
        <w:t>Бородачева</w:t>
      </w:r>
      <w:proofErr w:type="spellEnd"/>
      <w:r>
        <w:rPr>
          <w:sz w:val="28"/>
          <w:szCs w:val="28"/>
        </w:rPr>
        <w:t xml:space="preserve"> В.Ф.</w:t>
      </w:r>
    </w:p>
    <w:p w:rsidR="004C235F" w:rsidRPr="00845AE5" w:rsidRDefault="004C235F" w:rsidP="00F542B8">
      <w:pPr>
        <w:ind w:firstLine="567"/>
        <w:rPr>
          <w:sz w:val="28"/>
          <w:szCs w:val="28"/>
        </w:rPr>
      </w:pPr>
    </w:p>
    <w:p w:rsidR="00FB2DC0" w:rsidRDefault="00FB2DC0" w:rsidP="00E8312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61A0">
        <w:rPr>
          <w:b/>
          <w:sz w:val="28"/>
          <w:szCs w:val="28"/>
        </w:rPr>
        <w:t>ажные даты</w:t>
      </w:r>
      <w:r>
        <w:rPr>
          <w:b/>
          <w:sz w:val="28"/>
          <w:szCs w:val="28"/>
        </w:rPr>
        <w:t>:</w:t>
      </w:r>
    </w:p>
    <w:p w:rsidR="00B5531F" w:rsidRDefault="00B5531F" w:rsidP="00E83120">
      <w:pPr>
        <w:ind w:firstLine="567"/>
        <w:jc w:val="center"/>
        <w:rPr>
          <w:b/>
          <w:sz w:val="28"/>
          <w:szCs w:val="28"/>
        </w:rPr>
      </w:pPr>
    </w:p>
    <w:p w:rsidR="00B5531F" w:rsidRDefault="00B5531F" w:rsidP="00B5531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A03228">
        <w:rPr>
          <w:b/>
          <w:sz w:val="28"/>
          <w:szCs w:val="28"/>
        </w:rPr>
        <w:t>3</w:t>
      </w:r>
      <w:r w:rsidR="00987BF1">
        <w:rPr>
          <w:b/>
          <w:sz w:val="28"/>
          <w:szCs w:val="28"/>
        </w:rPr>
        <w:t>0</w:t>
      </w:r>
      <w:r w:rsidRPr="00A03228">
        <w:rPr>
          <w:b/>
          <w:sz w:val="28"/>
          <w:szCs w:val="28"/>
        </w:rPr>
        <w:t xml:space="preserve"> июня 2025 года</w:t>
      </w:r>
      <w:r>
        <w:rPr>
          <w:sz w:val="28"/>
          <w:szCs w:val="28"/>
        </w:rPr>
        <w:t xml:space="preserve"> – сбор материалов для участия в симпозиуме, включающий:</w:t>
      </w:r>
    </w:p>
    <w:p w:rsidR="00B5531F" w:rsidRDefault="00B5531F" w:rsidP="00B5531F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</w:t>
      </w:r>
      <w:r w:rsidRPr="00A657DC">
        <w:rPr>
          <w:sz w:val="28"/>
          <w:szCs w:val="28"/>
        </w:rPr>
        <w:t>;</w:t>
      </w:r>
    </w:p>
    <w:p w:rsidR="00B5531F" w:rsidRDefault="00B5531F" w:rsidP="00B5531F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доклад для опубликования в сборнике;</w:t>
      </w:r>
    </w:p>
    <w:p w:rsidR="00B5531F" w:rsidRDefault="00B5531F" w:rsidP="00B5531F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экспертное </w:t>
      </w:r>
      <w:r w:rsidRPr="00A657DC">
        <w:rPr>
          <w:sz w:val="28"/>
          <w:szCs w:val="28"/>
        </w:rPr>
        <w:t>заключение о возможности открытого опубликования доклада</w:t>
      </w:r>
      <w:r>
        <w:rPr>
          <w:sz w:val="28"/>
          <w:szCs w:val="28"/>
        </w:rPr>
        <w:t>;</w:t>
      </w:r>
    </w:p>
    <w:p w:rsidR="00B5531F" w:rsidRPr="00845AE5" w:rsidRDefault="00B5531F" w:rsidP="00B5531F">
      <w:pPr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8778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8778BB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г. - </w:t>
      </w:r>
      <w:r w:rsidRPr="00845AE5">
        <w:rPr>
          <w:bCs/>
          <w:sz w:val="28"/>
          <w:szCs w:val="28"/>
        </w:rPr>
        <w:t>будет раз</w:t>
      </w:r>
      <w:r>
        <w:rPr>
          <w:bCs/>
          <w:sz w:val="28"/>
          <w:szCs w:val="28"/>
        </w:rPr>
        <w:t>меще</w:t>
      </w:r>
      <w:r w:rsidRPr="00845AE5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п</w:t>
      </w:r>
      <w:r w:rsidRPr="00742E67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 xml:space="preserve">ма симпозиума на сайте </w:t>
      </w:r>
      <w:hyperlink r:id="rId7" w:history="1">
        <w:r>
          <w:rPr>
            <w:rStyle w:val="a3"/>
          </w:rPr>
          <w:t>https://www.poi.dvo.ru/ru/conference/physgeo2025</w:t>
        </w:r>
      </w:hyperlink>
    </w:p>
    <w:p w:rsidR="00B5531F" w:rsidRDefault="00B5531F" w:rsidP="00B5531F">
      <w:pPr>
        <w:ind w:right="-83" w:firstLine="567"/>
        <w:jc w:val="both"/>
        <w:rPr>
          <w:b/>
          <w:sz w:val="28"/>
          <w:szCs w:val="28"/>
        </w:rPr>
      </w:pPr>
      <w:r w:rsidRPr="008778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Pr="00845A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845AE5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 xml:space="preserve">5 г. - </w:t>
      </w:r>
      <w:r w:rsidRPr="006F6061">
        <w:rPr>
          <w:sz w:val="28"/>
          <w:szCs w:val="28"/>
        </w:rPr>
        <w:t>р</w:t>
      </w:r>
      <w:r>
        <w:rPr>
          <w:sz w:val="28"/>
          <w:szCs w:val="28"/>
        </w:rPr>
        <w:t>абота</w:t>
      </w:r>
      <w:r w:rsidRPr="00845AE5">
        <w:rPr>
          <w:sz w:val="28"/>
          <w:szCs w:val="28"/>
        </w:rPr>
        <w:t xml:space="preserve"> симпозиума</w:t>
      </w:r>
      <w:r>
        <w:rPr>
          <w:sz w:val="28"/>
          <w:szCs w:val="28"/>
        </w:rPr>
        <w:t>.</w:t>
      </w:r>
    </w:p>
    <w:p w:rsidR="00B5286F" w:rsidRDefault="00B5286F" w:rsidP="00742E67">
      <w:pPr>
        <w:ind w:right="-83" w:firstLine="567"/>
        <w:jc w:val="both"/>
        <w:rPr>
          <w:b/>
          <w:sz w:val="28"/>
          <w:szCs w:val="28"/>
        </w:rPr>
      </w:pPr>
    </w:p>
    <w:p w:rsidR="00E83120" w:rsidRDefault="009042BD" w:rsidP="00E83120">
      <w:pPr>
        <w:spacing w:before="120" w:after="1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проведения</w:t>
      </w:r>
    </w:p>
    <w:p w:rsidR="007F1C0F" w:rsidRPr="00E83120" w:rsidRDefault="007F1C0F" w:rsidP="00E83120">
      <w:pPr>
        <w:spacing w:before="120" w:after="120"/>
        <w:jc w:val="center"/>
        <w:outlineLvl w:val="2"/>
        <w:rPr>
          <w:b/>
          <w:bCs/>
          <w:sz w:val="28"/>
          <w:szCs w:val="28"/>
        </w:rPr>
      </w:pPr>
    </w:p>
    <w:p w:rsidR="00E83120" w:rsidRDefault="00A05B8C" w:rsidP="00723C35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о</w:t>
      </w:r>
      <w:r w:rsidR="00E83120" w:rsidRPr="007F1C0F">
        <w:rPr>
          <w:rFonts w:eastAsia="Calibri"/>
          <w:sz w:val="28"/>
          <w:szCs w:val="28"/>
        </w:rPr>
        <w:t>чное участие</w:t>
      </w:r>
      <w:r w:rsidRPr="007F1C0F">
        <w:rPr>
          <w:rFonts w:eastAsia="Calibri"/>
          <w:sz w:val="28"/>
          <w:szCs w:val="28"/>
        </w:rPr>
        <w:t>,</w:t>
      </w:r>
      <w:r w:rsidR="00E83120" w:rsidRPr="007F1C0F">
        <w:rPr>
          <w:rFonts w:eastAsia="Calibri"/>
          <w:sz w:val="28"/>
          <w:szCs w:val="28"/>
        </w:rPr>
        <w:t xml:space="preserve"> доклад: устный или стендовый</w:t>
      </w:r>
      <w:r w:rsidRPr="007F1C0F">
        <w:rPr>
          <w:rFonts w:eastAsia="Calibri"/>
          <w:sz w:val="28"/>
          <w:szCs w:val="28"/>
        </w:rPr>
        <w:t xml:space="preserve"> (с получением комплекта материалов)</w:t>
      </w:r>
      <w:r w:rsidR="007F1C0F">
        <w:rPr>
          <w:rFonts w:eastAsia="Calibri"/>
          <w:sz w:val="28"/>
          <w:szCs w:val="28"/>
        </w:rPr>
        <w:t>,</w:t>
      </w:r>
    </w:p>
    <w:p w:rsidR="007F1C0F" w:rsidRPr="007F1C0F" w:rsidRDefault="007F1C0F" w:rsidP="007F1C0F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дистанционное участие по </w:t>
      </w:r>
      <w:r w:rsidR="00073CE5">
        <w:rPr>
          <w:rFonts w:eastAsia="Calibri"/>
          <w:sz w:val="28"/>
          <w:szCs w:val="28"/>
        </w:rPr>
        <w:t>видеоконференцсвязи</w:t>
      </w:r>
      <w:r>
        <w:rPr>
          <w:rFonts w:eastAsia="Calibri"/>
          <w:sz w:val="28"/>
          <w:szCs w:val="28"/>
        </w:rPr>
        <w:t>,</w:t>
      </w:r>
    </w:p>
    <w:p w:rsidR="00A05B8C" w:rsidRPr="007F1C0F" w:rsidRDefault="00A05B8C" w:rsidP="007F1C0F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заочное участие с публикацией (с получением электронной копии опубликованного материала)</w:t>
      </w:r>
      <w:r w:rsidR="007F1C0F">
        <w:rPr>
          <w:rFonts w:eastAsia="Calibri"/>
          <w:sz w:val="28"/>
          <w:szCs w:val="28"/>
        </w:rPr>
        <w:t>,</w:t>
      </w:r>
    </w:p>
    <w:p w:rsidR="00A05B8C" w:rsidRPr="007F1C0F" w:rsidRDefault="00A05B8C" w:rsidP="00723C35">
      <w:pPr>
        <w:pStyle w:val="ae"/>
        <w:numPr>
          <w:ilvl w:val="0"/>
          <w:numId w:val="19"/>
        </w:numPr>
        <w:tabs>
          <w:tab w:val="left" w:pos="0"/>
          <w:tab w:val="left" w:pos="284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участие в качестве слушателя (без получения комплекта материалов).</w:t>
      </w:r>
    </w:p>
    <w:p w:rsidR="00A05B8C" w:rsidRPr="007F1C0F" w:rsidRDefault="00A05B8C" w:rsidP="00E83120">
      <w:pPr>
        <w:pStyle w:val="ae"/>
        <w:tabs>
          <w:tab w:val="left" w:pos="284"/>
          <w:tab w:val="left" w:pos="709"/>
        </w:tabs>
        <w:spacing w:before="120" w:after="120"/>
        <w:ind w:left="0" w:firstLine="567"/>
        <w:jc w:val="both"/>
        <w:rPr>
          <w:rFonts w:eastAsia="Calibri"/>
          <w:sz w:val="28"/>
          <w:szCs w:val="28"/>
        </w:rPr>
      </w:pPr>
    </w:p>
    <w:p w:rsidR="007B11AE" w:rsidRDefault="00796D71" w:rsidP="004237D0">
      <w:pPr>
        <w:ind w:right="-83" w:firstLine="708"/>
        <w:jc w:val="both"/>
        <w:rPr>
          <w:rFonts w:eastAsia="Calibri"/>
          <w:sz w:val="28"/>
          <w:szCs w:val="28"/>
        </w:rPr>
      </w:pPr>
      <w:r w:rsidRPr="00796D71">
        <w:rPr>
          <w:sz w:val="28"/>
          <w:szCs w:val="28"/>
        </w:rPr>
        <w:t>Оф</w:t>
      </w:r>
      <w:r>
        <w:rPr>
          <w:sz w:val="28"/>
          <w:szCs w:val="28"/>
        </w:rPr>
        <w:t xml:space="preserve">ициальный язык </w:t>
      </w:r>
      <w:r w:rsidRPr="00796D71">
        <w:rPr>
          <w:sz w:val="28"/>
          <w:szCs w:val="28"/>
        </w:rPr>
        <w:t xml:space="preserve">симпозиума </w:t>
      </w:r>
      <w:r w:rsidRPr="00796D71">
        <w:rPr>
          <w:rFonts w:eastAsia="Calibri"/>
          <w:sz w:val="28"/>
          <w:szCs w:val="28"/>
        </w:rPr>
        <w:t>– русский</w:t>
      </w:r>
      <w:r>
        <w:rPr>
          <w:rFonts w:eastAsia="Calibri"/>
          <w:sz w:val="28"/>
          <w:szCs w:val="28"/>
        </w:rPr>
        <w:t>.</w:t>
      </w:r>
    </w:p>
    <w:p w:rsidR="00845AE5" w:rsidRDefault="00845AE5" w:rsidP="00845AE5">
      <w:pPr>
        <w:pStyle w:val="ab"/>
        <w:jc w:val="center"/>
        <w:rPr>
          <w:rStyle w:val="a8"/>
          <w:sz w:val="28"/>
          <w:szCs w:val="28"/>
        </w:rPr>
      </w:pPr>
      <w:r w:rsidRPr="00845AE5">
        <w:rPr>
          <w:rStyle w:val="a8"/>
          <w:sz w:val="28"/>
          <w:szCs w:val="28"/>
        </w:rPr>
        <w:lastRenderedPageBreak/>
        <w:t>ОФОРМЛЕНИЕ МАТЕРИАЛОВ</w:t>
      </w:r>
    </w:p>
    <w:p w:rsidR="00845AE5" w:rsidRDefault="00845AE5" w:rsidP="00845AE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845AE5" w:rsidRDefault="000758CB" w:rsidP="00845A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AE5" w:rsidRPr="00845AE5">
        <w:rPr>
          <w:sz w:val="28"/>
          <w:szCs w:val="28"/>
        </w:rPr>
        <w:t xml:space="preserve">Материалы </w:t>
      </w:r>
      <w:r w:rsidR="002251AE">
        <w:rPr>
          <w:sz w:val="28"/>
          <w:szCs w:val="28"/>
        </w:rPr>
        <w:t xml:space="preserve">присылать </w:t>
      </w:r>
      <w:r w:rsidR="00845AE5" w:rsidRPr="00845AE5">
        <w:rPr>
          <w:sz w:val="28"/>
          <w:szCs w:val="28"/>
        </w:rPr>
        <w:t xml:space="preserve">объемом </w:t>
      </w:r>
      <w:r w:rsidR="00845AE5" w:rsidRPr="00D52538">
        <w:rPr>
          <w:sz w:val="28"/>
          <w:szCs w:val="28"/>
        </w:rPr>
        <w:t>не более 3 страниц</w:t>
      </w:r>
      <w:r w:rsidR="00845AE5">
        <w:rPr>
          <w:sz w:val="28"/>
          <w:szCs w:val="28"/>
        </w:rPr>
        <w:t xml:space="preserve">, </w:t>
      </w:r>
      <w:r w:rsidR="00845AE5" w:rsidRPr="00845AE5">
        <w:rPr>
          <w:sz w:val="28"/>
          <w:szCs w:val="28"/>
        </w:rPr>
        <w:t>включая таблицы</w:t>
      </w:r>
      <w:r w:rsidR="005C00EA">
        <w:rPr>
          <w:sz w:val="28"/>
          <w:szCs w:val="28"/>
        </w:rPr>
        <w:t>,</w:t>
      </w:r>
      <w:r w:rsidR="00845AE5" w:rsidRPr="00845AE5">
        <w:rPr>
          <w:sz w:val="28"/>
          <w:szCs w:val="28"/>
        </w:rPr>
        <w:t xml:space="preserve"> рисунки</w:t>
      </w:r>
      <w:r w:rsidR="005C00EA">
        <w:rPr>
          <w:sz w:val="28"/>
          <w:szCs w:val="28"/>
        </w:rPr>
        <w:t xml:space="preserve"> и ссылки на литературу</w:t>
      </w:r>
      <w:r w:rsidR="00D8530A">
        <w:rPr>
          <w:sz w:val="28"/>
          <w:szCs w:val="28"/>
        </w:rPr>
        <w:t>.</w:t>
      </w:r>
      <w:r w:rsidR="00845AE5" w:rsidRPr="00845AE5">
        <w:rPr>
          <w:sz w:val="28"/>
          <w:szCs w:val="28"/>
        </w:rPr>
        <w:t xml:space="preserve"> (</w:t>
      </w:r>
      <w:proofErr w:type="spellStart"/>
      <w:r w:rsidR="00845AE5" w:rsidRPr="00845AE5">
        <w:rPr>
          <w:sz w:val="28"/>
          <w:szCs w:val="28"/>
        </w:rPr>
        <w:t>Times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New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Roman</w:t>
      </w:r>
      <w:proofErr w:type="spellEnd"/>
      <w:r w:rsidR="00845AE5" w:rsidRPr="00845AE5">
        <w:rPr>
          <w:sz w:val="28"/>
          <w:szCs w:val="28"/>
        </w:rPr>
        <w:t xml:space="preserve">, </w:t>
      </w:r>
      <w:r w:rsidR="00163B20">
        <w:rPr>
          <w:sz w:val="28"/>
          <w:szCs w:val="28"/>
        </w:rPr>
        <w:t xml:space="preserve">межстрочный </w:t>
      </w:r>
      <w:r w:rsidR="00845AE5" w:rsidRPr="00845AE5">
        <w:rPr>
          <w:sz w:val="28"/>
          <w:szCs w:val="28"/>
        </w:rPr>
        <w:t xml:space="preserve">интервал 1,0 </w:t>
      </w:r>
      <w:proofErr w:type="spellStart"/>
      <w:proofErr w:type="gramStart"/>
      <w:r w:rsidR="00845AE5" w:rsidRPr="00845AE5">
        <w:rPr>
          <w:sz w:val="28"/>
          <w:szCs w:val="28"/>
        </w:rPr>
        <w:t>пт</w:t>
      </w:r>
      <w:proofErr w:type="spellEnd"/>
      <w:proofErr w:type="gramEnd"/>
      <w:r w:rsidR="00845AE5" w:rsidRPr="00845AE5">
        <w:rPr>
          <w:sz w:val="28"/>
          <w:szCs w:val="28"/>
        </w:rPr>
        <w:t>, р</w:t>
      </w:r>
      <w:r w:rsidR="00845AE5">
        <w:rPr>
          <w:sz w:val="28"/>
          <w:szCs w:val="28"/>
        </w:rPr>
        <w:t>азмер шрифта 12, поля: верхнее,</w:t>
      </w:r>
      <w:r w:rsidR="00845AE5" w:rsidRPr="00845AE5">
        <w:rPr>
          <w:sz w:val="28"/>
          <w:szCs w:val="28"/>
        </w:rPr>
        <w:t xml:space="preserve"> нижнее</w:t>
      </w:r>
      <w:r w:rsidR="00845AE5">
        <w:rPr>
          <w:sz w:val="28"/>
          <w:szCs w:val="28"/>
        </w:rPr>
        <w:t>, левое</w:t>
      </w:r>
      <w:r w:rsidR="00845AE5" w:rsidRPr="00845AE5">
        <w:rPr>
          <w:sz w:val="28"/>
          <w:szCs w:val="28"/>
        </w:rPr>
        <w:t xml:space="preserve"> – 2,0 см, правое – 1,5 см</w:t>
      </w:r>
      <w:r w:rsidR="00845AE5" w:rsidRPr="00886668">
        <w:rPr>
          <w:sz w:val="28"/>
          <w:szCs w:val="28"/>
        </w:rPr>
        <w:t xml:space="preserve">. </w:t>
      </w:r>
      <w:proofErr w:type="spellStart"/>
      <w:r w:rsidR="00886668" w:rsidRPr="00886668">
        <w:rPr>
          <w:sz w:val="28"/>
          <w:szCs w:val="28"/>
        </w:rPr>
        <w:t>абзационный</w:t>
      </w:r>
      <w:proofErr w:type="spellEnd"/>
      <w:r w:rsidR="00886668" w:rsidRPr="00886668">
        <w:rPr>
          <w:sz w:val="28"/>
          <w:szCs w:val="28"/>
        </w:rPr>
        <w:t xml:space="preserve"> отступ – 1,25.</w:t>
      </w:r>
      <w:r w:rsidR="002251AE">
        <w:rPr>
          <w:sz w:val="28"/>
          <w:szCs w:val="28"/>
        </w:rPr>
        <w:t xml:space="preserve"> </w:t>
      </w:r>
      <w:proofErr w:type="gramStart"/>
      <w:r w:rsidR="00845AE5" w:rsidRPr="00845AE5">
        <w:rPr>
          <w:sz w:val="28"/>
          <w:szCs w:val="28"/>
        </w:rPr>
        <w:t>Текст не должен совпадать с ранее опубликованными работами в любых источниках, в том числе и в сети Интернет).</w:t>
      </w:r>
      <w:proofErr w:type="gramEnd"/>
      <w:r w:rsidR="00845AE5" w:rsidRPr="00845AE5">
        <w:rPr>
          <w:sz w:val="28"/>
          <w:szCs w:val="28"/>
        </w:rPr>
        <w:t xml:space="preserve"> Формат А</w:t>
      </w:r>
      <w:proofErr w:type="gramStart"/>
      <w:r w:rsidR="00845AE5" w:rsidRPr="00845AE5">
        <w:rPr>
          <w:sz w:val="28"/>
          <w:szCs w:val="28"/>
        </w:rPr>
        <w:t>4</w:t>
      </w:r>
      <w:proofErr w:type="gramEnd"/>
      <w:r w:rsidR="00845AE5" w:rsidRPr="00845AE5">
        <w:rPr>
          <w:sz w:val="28"/>
          <w:szCs w:val="28"/>
        </w:rPr>
        <w:t>.</w:t>
      </w:r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 xml:space="preserve">Материалы </w:t>
      </w:r>
      <w:r w:rsidR="002251AE">
        <w:rPr>
          <w:sz w:val="28"/>
          <w:szCs w:val="28"/>
        </w:rPr>
        <w:t>п</w:t>
      </w:r>
      <w:r w:rsidR="002251AE" w:rsidRPr="00FB2DC0">
        <w:rPr>
          <w:sz w:val="28"/>
          <w:szCs w:val="28"/>
        </w:rPr>
        <w:t xml:space="preserve">рисылать в формате Документ </w:t>
      </w:r>
      <w:proofErr w:type="spellStart"/>
      <w:r w:rsidR="002251AE" w:rsidRPr="00FB2DC0">
        <w:rPr>
          <w:sz w:val="28"/>
          <w:szCs w:val="28"/>
        </w:rPr>
        <w:t>Word</w:t>
      </w:r>
      <w:proofErr w:type="spellEnd"/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>.</w:t>
      </w:r>
      <w:proofErr w:type="spellStart"/>
      <w:r w:rsidR="002251AE" w:rsidRPr="00FB2DC0">
        <w:rPr>
          <w:sz w:val="28"/>
          <w:szCs w:val="28"/>
        </w:rPr>
        <w:t>docx</w:t>
      </w:r>
      <w:proofErr w:type="spellEnd"/>
      <w:r w:rsidR="005C00EA">
        <w:rPr>
          <w:sz w:val="28"/>
          <w:szCs w:val="28"/>
        </w:rPr>
        <w:t>,</w:t>
      </w:r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>.</w:t>
      </w:r>
      <w:proofErr w:type="spellStart"/>
      <w:r w:rsidR="002251AE" w:rsidRPr="00FB2DC0">
        <w:rPr>
          <w:sz w:val="28"/>
          <w:szCs w:val="28"/>
        </w:rPr>
        <w:t>doc</w:t>
      </w:r>
      <w:proofErr w:type="spellEnd"/>
      <w:r w:rsidR="002251AE" w:rsidRPr="00FB2DC0">
        <w:rPr>
          <w:sz w:val="28"/>
          <w:szCs w:val="28"/>
        </w:rPr>
        <w:t>.</w:t>
      </w:r>
    </w:p>
    <w:p w:rsidR="00163B20" w:rsidRDefault="000758CB" w:rsidP="00163B2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EF0">
        <w:rPr>
          <w:sz w:val="28"/>
          <w:szCs w:val="28"/>
        </w:rPr>
        <w:t>Список</w:t>
      </w:r>
      <w:r w:rsidR="00845AE5" w:rsidRPr="00845AE5">
        <w:rPr>
          <w:sz w:val="28"/>
          <w:szCs w:val="28"/>
        </w:rPr>
        <w:t xml:space="preserve"> </w:t>
      </w:r>
      <w:r w:rsidR="00907372" w:rsidRPr="00540EF0">
        <w:rPr>
          <w:sz w:val="28"/>
          <w:szCs w:val="28"/>
        </w:rPr>
        <w:t xml:space="preserve">литературы нумеруется по мере упоминания источников. </w:t>
      </w:r>
      <w:r w:rsidR="00540EF0" w:rsidRPr="00540EF0">
        <w:rPr>
          <w:sz w:val="28"/>
          <w:szCs w:val="28"/>
        </w:rPr>
        <w:t xml:space="preserve">На каждый источник, включенный в </w:t>
      </w:r>
      <w:r w:rsidR="00540EF0">
        <w:rPr>
          <w:sz w:val="28"/>
          <w:szCs w:val="28"/>
        </w:rPr>
        <w:t>с</w:t>
      </w:r>
      <w:r w:rsidR="00540EF0" w:rsidRPr="00540EF0">
        <w:rPr>
          <w:sz w:val="28"/>
          <w:szCs w:val="28"/>
        </w:rPr>
        <w:t xml:space="preserve">писок литературы, должна быть дана ссылка в </w:t>
      </w:r>
      <w:r w:rsidR="00540EF0" w:rsidRPr="00D52538">
        <w:rPr>
          <w:sz w:val="28"/>
          <w:szCs w:val="28"/>
        </w:rPr>
        <w:t>квадратных скобках</w:t>
      </w:r>
      <w:r w:rsidR="00540EF0" w:rsidRPr="00540EF0">
        <w:rPr>
          <w:sz w:val="28"/>
          <w:szCs w:val="28"/>
        </w:rPr>
        <w:t xml:space="preserve"> в тексте </w:t>
      </w:r>
      <w:r w:rsidR="00540EF0">
        <w:rPr>
          <w:sz w:val="28"/>
          <w:szCs w:val="28"/>
        </w:rPr>
        <w:t>доклада</w:t>
      </w:r>
      <w:r w:rsidR="00540EF0" w:rsidRPr="00540EF0">
        <w:rPr>
          <w:sz w:val="28"/>
          <w:szCs w:val="28"/>
        </w:rPr>
        <w:t xml:space="preserve"> </w:t>
      </w:r>
      <w:r w:rsidR="00F976B7">
        <w:rPr>
          <w:sz w:val="28"/>
          <w:szCs w:val="28"/>
        </w:rPr>
        <w:t xml:space="preserve">арабскими цифрами </w:t>
      </w:r>
      <w:r w:rsidR="00540EF0" w:rsidRPr="00540EF0">
        <w:rPr>
          <w:sz w:val="28"/>
          <w:szCs w:val="28"/>
        </w:rPr>
        <w:t>[1], [2], [3] и т.д.</w:t>
      </w:r>
    </w:p>
    <w:p w:rsidR="00CE1BD9" w:rsidRDefault="00845AE5" w:rsidP="00163B2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5AE5">
        <w:rPr>
          <w:sz w:val="28"/>
          <w:szCs w:val="28"/>
        </w:rPr>
        <w:t xml:space="preserve">Рисунки </w:t>
      </w:r>
      <w:r w:rsidR="00163B20" w:rsidRPr="00163B20">
        <w:rPr>
          <w:sz w:val="28"/>
          <w:szCs w:val="28"/>
        </w:rPr>
        <w:t xml:space="preserve">выполняются в формате </w:t>
      </w:r>
      <w:proofErr w:type="spellStart"/>
      <w:r w:rsidR="00163B20" w:rsidRPr="00163B20">
        <w:rPr>
          <w:sz w:val="28"/>
          <w:szCs w:val="28"/>
        </w:rPr>
        <w:t>jpg</w:t>
      </w:r>
      <w:proofErr w:type="spellEnd"/>
      <w:r w:rsidR="00163B20">
        <w:rPr>
          <w:sz w:val="28"/>
          <w:szCs w:val="28"/>
        </w:rPr>
        <w:t xml:space="preserve"> </w:t>
      </w:r>
      <w:r w:rsidRPr="00845AE5">
        <w:rPr>
          <w:sz w:val="28"/>
          <w:szCs w:val="28"/>
        </w:rPr>
        <w:t xml:space="preserve">с разрешением </w:t>
      </w:r>
      <w:r w:rsidR="00163B20" w:rsidRPr="00163B20">
        <w:rPr>
          <w:sz w:val="28"/>
          <w:szCs w:val="28"/>
        </w:rPr>
        <w:t xml:space="preserve">300 </w:t>
      </w:r>
      <w:proofErr w:type="spellStart"/>
      <w:r w:rsidR="00163B20" w:rsidRPr="00163B20">
        <w:rPr>
          <w:sz w:val="28"/>
          <w:szCs w:val="28"/>
        </w:rPr>
        <w:t>x</w:t>
      </w:r>
      <w:proofErr w:type="spellEnd"/>
      <w:r w:rsidR="00163B20" w:rsidRPr="00163B20">
        <w:rPr>
          <w:sz w:val="28"/>
          <w:szCs w:val="28"/>
        </w:rPr>
        <w:t xml:space="preserve"> 300 </w:t>
      </w:r>
      <w:proofErr w:type="spellStart"/>
      <w:r w:rsidR="00163B20" w:rsidRPr="00163B20">
        <w:rPr>
          <w:sz w:val="28"/>
          <w:szCs w:val="28"/>
        </w:rPr>
        <w:t>d</w:t>
      </w:r>
      <w:proofErr w:type="gramStart"/>
      <w:r w:rsidR="00163B20" w:rsidRPr="00163B20">
        <w:rPr>
          <w:sz w:val="28"/>
          <w:szCs w:val="28"/>
        </w:rPr>
        <w:t>р</w:t>
      </w:r>
      <w:proofErr w:type="gramEnd"/>
      <w:r w:rsidR="00163B20" w:rsidRPr="00163B20">
        <w:rPr>
          <w:sz w:val="28"/>
          <w:szCs w:val="28"/>
        </w:rPr>
        <w:t>i</w:t>
      </w:r>
      <w:proofErr w:type="spellEnd"/>
      <w:r w:rsidR="00163B20" w:rsidRPr="00163B20">
        <w:rPr>
          <w:sz w:val="28"/>
          <w:szCs w:val="28"/>
        </w:rPr>
        <w:t>, должны быть</w:t>
      </w:r>
      <w:r w:rsidR="00163B20">
        <w:rPr>
          <w:sz w:val="28"/>
          <w:szCs w:val="28"/>
        </w:rPr>
        <w:t xml:space="preserve"> </w:t>
      </w:r>
      <w:r w:rsidR="00163B20" w:rsidRPr="00163B20">
        <w:rPr>
          <w:sz w:val="28"/>
          <w:szCs w:val="28"/>
        </w:rPr>
        <w:t>четкими и не требовать перерисовки.</w:t>
      </w:r>
      <w:r w:rsidRPr="00845AE5">
        <w:rPr>
          <w:sz w:val="28"/>
          <w:szCs w:val="28"/>
        </w:rPr>
        <w:t xml:space="preserve"> </w:t>
      </w:r>
      <w:r w:rsidR="00796235">
        <w:rPr>
          <w:sz w:val="28"/>
          <w:szCs w:val="28"/>
        </w:rPr>
        <w:t>Р</w:t>
      </w:r>
      <w:r w:rsidRPr="00845AE5">
        <w:rPr>
          <w:sz w:val="28"/>
          <w:szCs w:val="28"/>
        </w:rPr>
        <w:t xml:space="preserve">исунок необходимо </w:t>
      </w:r>
      <w:r w:rsidR="00796235">
        <w:rPr>
          <w:sz w:val="28"/>
          <w:szCs w:val="28"/>
        </w:rPr>
        <w:t>разместить в тексте, а</w:t>
      </w:r>
      <w:r w:rsidRPr="00845AE5">
        <w:rPr>
          <w:sz w:val="28"/>
          <w:szCs w:val="28"/>
        </w:rPr>
        <w:t xml:space="preserve"> также </w:t>
      </w:r>
      <w:r w:rsidR="00796235">
        <w:rPr>
          <w:sz w:val="28"/>
          <w:szCs w:val="28"/>
        </w:rPr>
        <w:t xml:space="preserve">прислать </w:t>
      </w:r>
      <w:r w:rsidRPr="00845AE5">
        <w:rPr>
          <w:sz w:val="28"/>
          <w:szCs w:val="28"/>
        </w:rPr>
        <w:t>отдельным файлом</w:t>
      </w:r>
      <w:r w:rsidR="00796235">
        <w:rPr>
          <w:sz w:val="28"/>
          <w:szCs w:val="28"/>
        </w:rPr>
        <w:t>.</w:t>
      </w:r>
      <w:r w:rsidRPr="00845AE5">
        <w:rPr>
          <w:sz w:val="28"/>
          <w:szCs w:val="28"/>
        </w:rPr>
        <w:t xml:space="preserve"> </w:t>
      </w:r>
      <w:r w:rsidR="002067AE">
        <w:rPr>
          <w:sz w:val="28"/>
          <w:szCs w:val="28"/>
        </w:rPr>
        <w:t>Образец оформления доклада в Приложении 1.</w:t>
      </w:r>
    </w:p>
    <w:p w:rsidR="007F1C0F" w:rsidRPr="00845AE5" w:rsidRDefault="007F1C0F" w:rsidP="007962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Экспертное заключение требуется в обязательном порядке на каждый доклад.</w:t>
      </w:r>
    </w:p>
    <w:p w:rsidR="007F1C0F" w:rsidRPr="00845AE5" w:rsidRDefault="007F1C0F" w:rsidP="007F1C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C0F" w:rsidRPr="00845AE5" w:rsidRDefault="007F1C0F" w:rsidP="00BE16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 xml:space="preserve">Организационный взнос </w:t>
      </w:r>
      <w:r w:rsidR="00AC5F7C">
        <w:rPr>
          <w:bCs/>
          <w:sz w:val="28"/>
          <w:szCs w:val="28"/>
        </w:rPr>
        <w:t>отсутствует</w:t>
      </w:r>
      <w:r w:rsidRPr="00845AE5">
        <w:rPr>
          <w:bCs/>
          <w:sz w:val="28"/>
          <w:szCs w:val="28"/>
        </w:rPr>
        <w:t>.</w:t>
      </w:r>
    </w:p>
    <w:p w:rsidR="00BE16AA" w:rsidRPr="00845AE5" w:rsidRDefault="00BE16AA" w:rsidP="00BE16AA">
      <w:pPr>
        <w:ind w:firstLine="708"/>
        <w:jc w:val="both"/>
        <w:rPr>
          <w:bCs/>
          <w:sz w:val="28"/>
          <w:szCs w:val="28"/>
        </w:rPr>
      </w:pPr>
      <w:r w:rsidRPr="00417127">
        <w:rPr>
          <w:sz w:val="28"/>
          <w:szCs w:val="28"/>
        </w:rPr>
        <w:t>Все материалы публикуются в авторской редакции.</w:t>
      </w:r>
      <w:r>
        <w:rPr>
          <w:sz w:val="28"/>
          <w:szCs w:val="28"/>
        </w:rPr>
        <w:t xml:space="preserve"> </w:t>
      </w:r>
      <w:r w:rsidRPr="002251AE">
        <w:rPr>
          <w:sz w:val="28"/>
          <w:szCs w:val="28"/>
        </w:rPr>
        <w:t xml:space="preserve">Оргкомитет оставляет за собой право отклонять заявки, не соответствующие теме </w:t>
      </w:r>
      <w:r>
        <w:rPr>
          <w:sz w:val="28"/>
          <w:szCs w:val="28"/>
        </w:rPr>
        <w:t xml:space="preserve">симпозиума, а также доклады, оформленные </w:t>
      </w:r>
      <w:r w:rsidRPr="00417127">
        <w:rPr>
          <w:sz w:val="28"/>
          <w:szCs w:val="28"/>
        </w:rPr>
        <w:t>не по правилам</w:t>
      </w:r>
      <w:r>
        <w:rPr>
          <w:sz w:val="28"/>
          <w:szCs w:val="28"/>
        </w:rPr>
        <w:t>.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45AE5">
        <w:rPr>
          <w:sz w:val="28"/>
          <w:szCs w:val="28"/>
        </w:rPr>
        <w:t xml:space="preserve"> началу </w:t>
      </w:r>
      <w:r>
        <w:rPr>
          <w:sz w:val="28"/>
          <w:szCs w:val="28"/>
        </w:rPr>
        <w:t>симпозиума</w:t>
      </w:r>
      <w:r w:rsidRPr="002251AE">
        <w:rPr>
          <w:sz w:val="28"/>
          <w:szCs w:val="28"/>
        </w:rPr>
        <w:t xml:space="preserve"> </w:t>
      </w:r>
      <w:r w:rsidR="00DC2DAF">
        <w:rPr>
          <w:sz w:val="28"/>
          <w:szCs w:val="28"/>
        </w:rPr>
        <w:t>предполагается издание</w:t>
      </w:r>
      <w:r>
        <w:rPr>
          <w:sz w:val="28"/>
          <w:szCs w:val="28"/>
        </w:rPr>
        <w:t xml:space="preserve"> </w:t>
      </w:r>
      <w:r w:rsidRPr="002251AE">
        <w:rPr>
          <w:sz w:val="28"/>
          <w:szCs w:val="28"/>
        </w:rPr>
        <w:t>Сборник</w:t>
      </w:r>
      <w:r w:rsidR="00DC2DAF">
        <w:rPr>
          <w:sz w:val="28"/>
          <w:szCs w:val="28"/>
        </w:rPr>
        <w:t>а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докладов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присвоением </w:t>
      </w:r>
      <w:r>
        <w:rPr>
          <w:sz w:val="28"/>
          <w:szCs w:val="28"/>
          <w:lang w:val="en-US"/>
        </w:rPr>
        <w:t>ISBN</w:t>
      </w:r>
      <w:r w:rsidRPr="002251AE">
        <w:rPr>
          <w:sz w:val="28"/>
          <w:szCs w:val="28"/>
        </w:rPr>
        <w:t xml:space="preserve"> (включается в РИНЦ). </w:t>
      </w:r>
    </w:p>
    <w:p w:rsidR="00987BF1" w:rsidRDefault="00987BF1" w:rsidP="00987BF1">
      <w:pPr>
        <w:ind w:firstLine="708"/>
        <w:jc w:val="both"/>
        <w:rPr>
          <w:sz w:val="28"/>
          <w:szCs w:val="28"/>
        </w:rPr>
      </w:pPr>
      <w:r w:rsidRPr="00845AE5">
        <w:rPr>
          <w:sz w:val="28"/>
          <w:szCs w:val="28"/>
        </w:rPr>
        <w:t>Оплата проезда, бронирование, проживание в гостинице за счет участников симпозиума.</w:t>
      </w:r>
    </w:p>
    <w:p w:rsidR="007F1C0F" w:rsidRPr="00845AE5" w:rsidRDefault="007F1C0F" w:rsidP="007F1C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E16AA" w:rsidRPr="001A43DE" w:rsidRDefault="00BE16AA" w:rsidP="00BE16AA">
      <w:pPr>
        <w:spacing w:before="120" w:after="120"/>
        <w:ind w:firstLine="708"/>
        <w:jc w:val="both"/>
        <w:outlineLvl w:val="2"/>
        <w:rPr>
          <w:b/>
          <w:bCs/>
          <w:sz w:val="28"/>
          <w:szCs w:val="28"/>
        </w:rPr>
      </w:pPr>
      <w:r w:rsidRPr="001A43DE">
        <w:rPr>
          <w:b/>
          <w:bCs/>
          <w:sz w:val="28"/>
          <w:szCs w:val="28"/>
        </w:rPr>
        <w:t>Контакты</w:t>
      </w:r>
    </w:p>
    <w:p w:rsidR="00BE16AA" w:rsidRPr="00512289" w:rsidRDefault="00512289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6</w:t>
      </w:r>
      <w:r w:rsidR="00BE16AA" w:rsidRPr="00512289">
        <w:rPr>
          <w:sz w:val="28"/>
          <w:szCs w:val="28"/>
        </w:rPr>
        <w:t xml:space="preserve">90041, г. Владивосток, ул. </w:t>
      </w:r>
      <w:proofErr w:type="gramStart"/>
      <w:r w:rsidR="00BE16AA" w:rsidRPr="00512289">
        <w:rPr>
          <w:sz w:val="28"/>
          <w:szCs w:val="28"/>
        </w:rPr>
        <w:t>Балтийская</w:t>
      </w:r>
      <w:proofErr w:type="gramEnd"/>
      <w:r w:rsidR="00BE16AA" w:rsidRPr="00512289">
        <w:rPr>
          <w:sz w:val="28"/>
          <w:szCs w:val="28"/>
        </w:rPr>
        <w:t>, д. 43.</w:t>
      </w:r>
    </w:p>
    <w:p w:rsidR="00512289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 xml:space="preserve">Адрес в интернете: </w:t>
      </w:r>
      <w:r w:rsidR="00DC763A" w:rsidRPr="00DC763A">
        <w:rPr>
          <w:sz w:val="28"/>
          <w:szCs w:val="28"/>
        </w:rPr>
        <w:t>https://www.poi.dvo.ru/</w:t>
      </w:r>
    </w:p>
    <w:p w:rsidR="00BE16AA" w:rsidRPr="00512289" w:rsidRDefault="000A0276" w:rsidP="00BE16A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и текст доклада направлять по электронной почте</w:t>
      </w:r>
      <w:r w:rsidR="00BE16AA" w:rsidRPr="00512289">
        <w:rPr>
          <w:sz w:val="28"/>
          <w:szCs w:val="28"/>
        </w:rPr>
        <w:t xml:space="preserve">: </w:t>
      </w:r>
      <w:proofErr w:type="spellStart"/>
      <w:r w:rsidR="00BE16AA" w:rsidRPr="00512289">
        <w:rPr>
          <w:sz w:val="28"/>
          <w:szCs w:val="28"/>
          <w:lang w:val="en-US"/>
        </w:rPr>
        <w:t>novikova</w:t>
      </w:r>
      <w:proofErr w:type="spellEnd"/>
      <w:r w:rsidR="00BE16AA" w:rsidRPr="00512289">
        <w:rPr>
          <w:sz w:val="28"/>
          <w:szCs w:val="28"/>
        </w:rPr>
        <w:t>@</w:t>
      </w:r>
      <w:r w:rsidR="00BE16AA" w:rsidRPr="00512289">
        <w:rPr>
          <w:sz w:val="28"/>
          <w:szCs w:val="28"/>
          <w:lang w:val="en-US"/>
        </w:rPr>
        <w:t>poi</w:t>
      </w:r>
      <w:r w:rsidR="00BE16AA" w:rsidRPr="00512289">
        <w:rPr>
          <w:sz w:val="28"/>
          <w:szCs w:val="28"/>
        </w:rPr>
        <w:t>.</w:t>
      </w:r>
      <w:proofErr w:type="spellStart"/>
      <w:r w:rsidR="00BE16AA" w:rsidRPr="00512289">
        <w:rPr>
          <w:sz w:val="28"/>
          <w:szCs w:val="28"/>
          <w:lang w:val="en-US"/>
        </w:rPr>
        <w:t>dvo</w:t>
      </w:r>
      <w:proofErr w:type="spellEnd"/>
      <w:r w:rsidR="00BE16AA" w:rsidRPr="00512289">
        <w:rPr>
          <w:sz w:val="28"/>
          <w:szCs w:val="28"/>
        </w:rPr>
        <w:t>.</w:t>
      </w:r>
      <w:proofErr w:type="spellStart"/>
      <w:r w:rsidR="00BE16AA" w:rsidRPr="00512289">
        <w:rPr>
          <w:sz w:val="28"/>
          <w:szCs w:val="28"/>
          <w:lang w:val="en-US"/>
        </w:rPr>
        <w:t>ru</w:t>
      </w:r>
      <w:proofErr w:type="spellEnd"/>
      <w:r w:rsidR="00BE16AA" w:rsidRPr="00512289">
        <w:rPr>
          <w:sz w:val="28"/>
          <w:szCs w:val="28"/>
        </w:rPr>
        <w:t>.</w:t>
      </w:r>
    </w:p>
    <w:p w:rsidR="00BE16AA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Контактный телефон: 8 (950)-2979-263</w:t>
      </w:r>
      <w:r w:rsidR="00512289" w:rsidRPr="00512289">
        <w:rPr>
          <w:sz w:val="28"/>
          <w:szCs w:val="28"/>
        </w:rPr>
        <w:t>, рабочий</w:t>
      </w:r>
      <w:r w:rsidRPr="00512289">
        <w:rPr>
          <w:sz w:val="28"/>
          <w:szCs w:val="28"/>
        </w:rPr>
        <w:t xml:space="preserve"> 8(</w:t>
      </w:r>
      <w:r w:rsidR="00512289" w:rsidRPr="00512289">
        <w:rPr>
          <w:sz w:val="28"/>
          <w:szCs w:val="28"/>
        </w:rPr>
        <w:t>423</w:t>
      </w:r>
      <w:r w:rsidRPr="00512289">
        <w:rPr>
          <w:sz w:val="28"/>
          <w:szCs w:val="28"/>
        </w:rPr>
        <w:t>2) 3</w:t>
      </w:r>
      <w:r w:rsidR="00512289" w:rsidRPr="00512289">
        <w:rPr>
          <w:sz w:val="28"/>
          <w:szCs w:val="28"/>
        </w:rPr>
        <w:t>1</w:t>
      </w:r>
      <w:r w:rsidRPr="00512289">
        <w:rPr>
          <w:sz w:val="28"/>
          <w:szCs w:val="28"/>
        </w:rPr>
        <w:t>-</w:t>
      </w:r>
      <w:r w:rsidR="00512289" w:rsidRPr="00512289">
        <w:rPr>
          <w:sz w:val="28"/>
          <w:szCs w:val="28"/>
        </w:rPr>
        <w:t>25</w:t>
      </w:r>
      <w:r w:rsidRPr="00512289">
        <w:rPr>
          <w:sz w:val="28"/>
          <w:szCs w:val="28"/>
        </w:rPr>
        <w:t>-</w:t>
      </w:r>
      <w:r w:rsidR="00512289" w:rsidRPr="00512289">
        <w:rPr>
          <w:sz w:val="28"/>
          <w:szCs w:val="28"/>
        </w:rPr>
        <w:t>98</w:t>
      </w:r>
      <w:r w:rsidRPr="00512289">
        <w:rPr>
          <w:sz w:val="28"/>
          <w:szCs w:val="28"/>
        </w:rPr>
        <w:t>.</w:t>
      </w:r>
    </w:p>
    <w:p w:rsidR="00BE16AA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Ответственный секретарь оргкомитета:</w:t>
      </w:r>
      <w:r w:rsidR="006F6061">
        <w:rPr>
          <w:sz w:val="28"/>
          <w:szCs w:val="28"/>
        </w:rPr>
        <w:t xml:space="preserve"> </w:t>
      </w:r>
      <w:r w:rsidR="00512289" w:rsidRPr="00512289">
        <w:rPr>
          <w:sz w:val="28"/>
          <w:szCs w:val="28"/>
        </w:rPr>
        <w:t>Новикова Ольга Владимировна</w:t>
      </w:r>
      <w:r w:rsidR="006F6061">
        <w:rPr>
          <w:sz w:val="28"/>
          <w:szCs w:val="28"/>
        </w:rPr>
        <w:t>.</w:t>
      </w:r>
    </w:p>
    <w:p w:rsidR="00417127" w:rsidRDefault="00417127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F44BD0" w:rsidRDefault="00F44BD0" w:rsidP="00FA3489">
      <w:pPr>
        <w:ind w:firstLine="708"/>
        <w:jc w:val="both"/>
        <w:rPr>
          <w:sz w:val="28"/>
          <w:szCs w:val="28"/>
        </w:rPr>
      </w:pPr>
    </w:p>
    <w:p w:rsidR="00F44BD0" w:rsidRDefault="00F44BD0" w:rsidP="00FA3489">
      <w:pPr>
        <w:ind w:firstLine="708"/>
        <w:jc w:val="both"/>
        <w:rPr>
          <w:sz w:val="28"/>
          <w:szCs w:val="28"/>
        </w:rPr>
      </w:pPr>
    </w:p>
    <w:p w:rsidR="00A16BDC" w:rsidRPr="00C53319" w:rsidRDefault="00A16BDC" w:rsidP="00A16BDC">
      <w:pPr>
        <w:spacing w:line="360" w:lineRule="auto"/>
        <w:jc w:val="right"/>
        <w:rPr>
          <w:b/>
          <w:bCs/>
          <w:color w:val="000000"/>
          <w:u w:val="single"/>
        </w:rPr>
      </w:pPr>
      <w:r w:rsidRPr="00C53319">
        <w:rPr>
          <w:b/>
          <w:bCs/>
          <w:color w:val="000000"/>
          <w:u w:val="single"/>
        </w:rPr>
        <w:t xml:space="preserve">Приложение </w:t>
      </w:r>
      <w:r w:rsidR="0002055C">
        <w:rPr>
          <w:b/>
          <w:bCs/>
          <w:color w:val="000000"/>
          <w:u w:val="single"/>
        </w:rPr>
        <w:t>1</w:t>
      </w:r>
    </w:p>
    <w:p w:rsidR="00BB2856" w:rsidRDefault="00BB2856" w:rsidP="00BB2856">
      <w:pPr>
        <w:spacing w:line="360" w:lineRule="auto"/>
        <w:jc w:val="right"/>
        <w:rPr>
          <w:i/>
          <w:u w:val="single"/>
        </w:rPr>
      </w:pPr>
      <w:r w:rsidRPr="0071251A">
        <w:rPr>
          <w:i/>
          <w:u w:val="single"/>
        </w:rPr>
        <w:t>Образец оформления доклада</w:t>
      </w:r>
    </w:p>
    <w:p w:rsidR="00652A00" w:rsidRPr="0071251A" w:rsidRDefault="00652A00" w:rsidP="00BB2856">
      <w:pPr>
        <w:spacing w:line="360" w:lineRule="auto"/>
        <w:jc w:val="right"/>
        <w:rPr>
          <w:i/>
          <w:u w:val="single"/>
        </w:rPr>
      </w:pPr>
    </w:p>
    <w:p w:rsidR="00652A00" w:rsidRDefault="00652A00" w:rsidP="00652A00">
      <w:pPr>
        <w:spacing w:line="360" w:lineRule="auto"/>
        <w:jc w:val="center"/>
        <w:rPr>
          <w:b/>
        </w:rPr>
      </w:pPr>
      <w:r>
        <w:rPr>
          <w:b/>
        </w:rPr>
        <w:t>РЕГИСТРАЦИЯ И ЧИСЛЕННОЕ МОДЕЛИРОВАНИЕ ЦУНАМИ 25 МАРТА 2020 ГОДА</w:t>
      </w:r>
    </w:p>
    <w:p w:rsidR="00652A00" w:rsidRDefault="00652A00" w:rsidP="00652A00">
      <w:pPr>
        <w:spacing w:line="360" w:lineRule="auto"/>
        <w:jc w:val="center"/>
        <w:rPr>
          <w:b/>
        </w:rPr>
      </w:pPr>
    </w:p>
    <w:p w:rsidR="00652A00" w:rsidRPr="00652A00" w:rsidRDefault="00652A00" w:rsidP="00652A00">
      <w:pPr>
        <w:spacing w:line="360" w:lineRule="auto"/>
        <w:jc w:val="center"/>
      </w:pPr>
      <w:r w:rsidRPr="00652A00">
        <w:t>Долгих Г.И.</w:t>
      </w:r>
      <w:r w:rsidRPr="00652A00">
        <w:rPr>
          <w:vertAlign w:val="superscript"/>
        </w:rPr>
        <w:t>1</w:t>
      </w:r>
      <w:r w:rsidRPr="00652A00">
        <w:t xml:space="preserve">, </w:t>
      </w:r>
      <w:r w:rsidRPr="00F9628A">
        <w:rPr>
          <w:u w:val="single"/>
        </w:rPr>
        <w:t>Зайцев А.И.</w:t>
      </w:r>
      <w:r w:rsidRPr="00652A00">
        <w:rPr>
          <w:vertAlign w:val="superscript"/>
        </w:rPr>
        <w:t>2</w:t>
      </w:r>
      <w:r w:rsidRPr="00652A00">
        <w:t>, Долгих С.Г.</w:t>
      </w:r>
      <w:r w:rsidRPr="00652A00">
        <w:rPr>
          <w:vertAlign w:val="superscript"/>
        </w:rPr>
        <w:t>1</w:t>
      </w:r>
    </w:p>
    <w:p w:rsidR="00652A00" w:rsidRPr="004F36FB" w:rsidRDefault="00652A00" w:rsidP="00652A00">
      <w:pPr>
        <w:spacing w:line="360" w:lineRule="auto"/>
        <w:jc w:val="center"/>
        <w:rPr>
          <w:b/>
        </w:rPr>
      </w:pPr>
    </w:p>
    <w:p w:rsidR="00652A00" w:rsidRDefault="00652A00" w:rsidP="00652A00">
      <w:pPr>
        <w:jc w:val="center"/>
      </w:pPr>
      <w:r>
        <w:rPr>
          <w:vertAlign w:val="superscript"/>
        </w:rPr>
        <w:t>1</w:t>
      </w:r>
      <w:r w:rsidRPr="00D77748">
        <w:t>Тихоокеанский океанологичес</w:t>
      </w:r>
      <w:r>
        <w:t>кий институт им. В.И. Ильичева</w:t>
      </w:r>
      <w:r w:rsidR="00AB71BF">
        <w:t xml:space="preserve">, </w:t>
      </w:r>
      <w:proofErr w:type="gramStart"/>
      <w:r w:rsidR="00AB71BF">
        <w:t>г</w:t>
      </w:r>
      <w:proofErr w:type="gramEnd"/>
      <w:r w:rsidR="00AB71BF">
        <w:t>. Владивосток</w:t>
      </w:r>
    </w:p>
    <w:p w:rsidR="00652A00" w:rsidRDefault="00652A00" w:rsidP="00652A00">
      <w:pPr>
        <w:jc w:val="center"/>
      </w:pPr>
      <w:r>
        <w:rPr>
          <w:vertAlign w:val="superscript"/>
        </w:rPr>
        <w:t>2</w:t>
      </w:r>
      <w:r>
        <w:t>Специальное конструкторское бюро средств автоматизации морских исследований</w:t>
      </w:r>
    </w:p>
    <w:p w:rsidR="00652A00" w:rsidRPr="00AC1686" w:rsidRDefault="00AB71BF" w:rsidP="00652A00">
      <w:pPr>
        <w:jc w:val="center"/>
        <w:rPr>
          <w:iCs/>
        </w:rPr>
      </w:pPr>
      <w:r>
        <w:rPr>
          <w:rStyle w:val="a3"/>
          <w:iCs/>
          <w:color w:val="auto"/>
          <w:u w:val="none"/>
        </w:rPr>
        <w:t xml:space="preserve">г. Южно-Сахалинск 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aizaytsev</w:t>
      </w:r>
      <w:proofErr w:type="spellEnd"/>
      <w:r w:rsidR="00652A00" w:rsidRPr="00AC1686">
        <w:rPr>
          <w:rStyle w:val="a3"/>
          <w:iCs/>
          <w:color w:val="auto"/>
          <w:u w:val="none"/>
        </w:rPr>
        <w:t>@</w:t>
      </w:r>
      <w:r w:rsidR="00652A00" w:rsidRPr="00AC1686">
        <w:rPr>
          <w:rStyle w:val="a3"/>
          <w:iCs/>
          <w:color w:val="auto"/>
          <w:u w:val="none"/>
          <w:lang w:val="en-US"/>
        </w:rPr>
        <w:t>mail</w:t>
      </w:r>
      <w:r w:rsidR="00652A00" w:rsidRPr="00AC1686">
        <w:rPr>
          <w:rStyle w:val="a3"/>
          <w:iCs/>
          <w:color w:val="auto"/>
          <w:u w:val="none"/>
        </w:rPr>
        <w:t>.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ru</w:t>
      </w:r>
      <w:proofErr w:type="spellEnd"/>
    </w:p>
    <w:p w:rsidR="00652A00" w:rsidRPr="00AC1686" w:rsidRDefault="00652A00" w:rsidP="00652A00"/>
    <w:p w:rsidR="00652A00" w:rsidRPr="005F2018" w:rsidRDefault="00652A00" w:rsidP="00652A00">
      <w:pPr>
        <w:jc w:val="both"/>
        <w:rPr>
          <w:color w:val="333333"/>
          <w:shd w:val="clear" w:color="auto" w:fill="FFFFFF"/>
        </w:rPr>
      </w:pPr>
      <w:r>
        <w:tab/>
      </w:r>
      <w:r w:rsidRPr="005F2018">
        <w:t xml:space="preserve">25 марта 2020 года в 02 час 49 мин </w:t>
      </w:r>
      <w:r>
        <w:t>(</w:t>
      </w:r>
      <w:r w:rsidRPr="005F2018">
        <w:t>по Гринвичу</w:t>
      </w:r>
      <w:r>
        <w:t>)</w:t>
      </w:r>
      <w:r w:rsidRPr="005F2018">
        <w:t xml:space="preserve"> восточнее Курильских островов вблизи острова </w:t>
      </w:r>
      <w:proofErr w:type="spellStart"/>
      <w:r w:rsidRPr="005F2018">
        <w:t>Парамушир</w:t>
      </w:r>
      <w:proofErr w:type="spellEnd"/>
      <w:r w:rsidRPr="005F2018">
        <w:t xml:space="preserve"> произошло сильное землетрясение с М=7.5. Оно</w:t>
      </w:r>
      <w:r w:rsidRPr="002B2A5E">
        <w:t xml:space="preserve"> вызвало слабое цунами на Камчатке и Курильских островах. </w:t>
      </w:r>
      <w:r w:rsidRPr="005F2018">
        <w:rPr>
          <w:color w:val="333333"/>
          <w:shd w:val="clear" w:color="auto" w:fill="FFFFFF"/>
        </w:rPr>
        <w:t xml:space="preserve">По сообщениям очевидцев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 волна цунами пришла в 15:15 по местному времени (4:15 по Гринвичу), ее высота, определенная визуально, составила около 50 см. Жертв и разрушений не было. По информации с поста УГМС Сахалин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), первая волна цунами пришла в 15:04 по местному времени высотой 40 см и через 50 минут пришла вторая волна и еще через 60 минут - третья. Стоит отметить, что в это время над регионом проходил циклон и на море был шторм, но и на фоне шторма отчетливо выделялись большие волны, которые всеми представлялись как цунами. </w:t>
      </w:r>
      <w:r w:rsidRPr="005F2018">
        <w:t>Оно было зарегистрировано буями системы ДАРТ.</w:t>
      </w:r>
      <w:r>
        <w:t xml:space="preserve"> Волна цунами на ближайшую станцию ДАРТ пришла через 30 минут после землетрясения. </w:t>
      </w:r>
    </w:p>
    <w:p w:rsidR="00652A00" w:rsidRDefault="00652A00" w:rsidP="00652A00">
      <w:pPr>
        <w:ind w:firstLine="709"/>
        <w:jc w:val="both"/>
      </w:pPr>
      <w:proofErr w:type="gramStart"/>
      <w:r w:rsidRPr="00EA6CDA">
        <w:t>Землетрясение и скачок деформации, связанный с подвижками морского дна в очаге образования цунами, так же были зарегистрировано лазерным деформографом, установленным на морской экспериментальной базе ТОИ ДВО РАН «м. Шульца», в месте с координатами 42</w:t>
      </w:r>
      <w:r w:rsidRPr="00EA6CDA">
        <w:rPr>
          <w:bCs/>
          <w:color w:val="000000"/>
          <w:shd w:val="clear" w:color="auto" w:fill="FFFFFF"/>
        </w:rPr>
        <w:t xml:space="preserve">.58 С.Ш. 131.157 В.Д. </w:t>
      </w:r>
      <w:r w:rsidRPr="00EA6CDA">
        <w:t>на расстоянии почти 2150 км от эпицентра (Японское море, залив Петра Великого).</w:t>
      </w:r>
      <w:proofErr w:type="gramEnd"/>
      <w:r w:rsidRPr="00EA6CDA">
        <w:t xml:space="preserve"> На рисунке 3 представлена обработанная запись лазерного </w:t>
      </w:r>
      <w:proofErr w:type="spellStart"/>
      <w:r w:rsidRPr="00EA6CDA">
        <w:t>деформографа</w:t>
      </w:r>
      <w:proofErr w:type="spellEnd"/>
      <w:r w:rsidRPr="00EA6CDA">
        <w:t xml:space="preserve"> с длиной измерительного плеча 52,5 метра и ориентацией север-юг. Для выделения вариаций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вызванных </w:t>
      </w:r>
      <w:proofErr w:type="spellStart"/>
      <w:r w:rsidRPr="00EA6CDA">
        <w:t>цунамигенным</w:t>
      </w:r>
      <w:proofErr w:type="spellEnd"/>
      <w:r w:rsidRPr="00EA6CDA">
        <w:t xml:space="preserve"> землетрясением, из данных лазерного </w:t>
      </w:r>
      <w:proofErr w:type="spellStart"/>
      <w:r w:rsidRPr="00EA6CDA">
        <w:t>деформографа</w:t>
      </w:r>
      <w:proofErr w:type="spellEnd"/>
      <w:r w:rsidRPr="00EA6CDA">
        <w:t xml:space="preserve"> были вычтены вариации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вызванные колебаниями атмосферного давления, как описано в работе [</w:t>
      </w:r>
      <w:r w:rsidR="00C64CDC">
        <w:t>1</w:t>
      </w:r>
      <w:r w:rsidRPr="00EA6CDA">
        <w:t>]</w:t>
      </w:r>
      <w:r>
        <w:t>.</w:t>
      </w:r>
      <w:r w:rsidRPr="00EA6CDA">
        <w:t xml:space="preserve"> По опыту регистрации прошлых землетрясений и цунами [</w:t>
      </w:r>
      <w:r w:rsidR="00C64CDC">
        <w:t>2</w:t>
      </w:r>
      <w:r w:rsidRPr="00EA6CDA">
        <w:t>] уже через несколько минут после регистрации можно было говорить о возможной опасности цунами.</w:t>
      </w:r>
    </w:p>
    <w:p w:rsidR="00652A00" w:rsidRDefault="00652A00" w:rsidP="00652A00">
      <w:pPr>
        <w:ind w:firstLine="709"/>
        <w:jc w:val="both"/>
      </w:pPr>
    </w:p>
    <w:p w:rsidR="00652A00" w:rsidRDefault="00652A00" w:rsidP="00652A00">
      <w:pPr>
        <w:ind w:firstLine="709"/>
        <w:jc w:val="center"/>
      </w:pPr>
      <w:r w:rsidRPr="00D14D04">
        <w:object w:dxaOrig="25933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149.4pt" o:ole="">
            <v:imagedata r:id="rId8" o:title=""/>
          </v:shape>
          <o:OLEObject Type="Embed" ProgID="Unknown" ShapeID="_x0000_i1025" DrawAspect="Content" ObjectID="_1812352014" r:id="rId9"/>
        </w:object>
      </w:r>
    </w:p>
    <w:p w:rsidR="00652A00" w:rsidRDefault="00652A00" w:rsidP="00652A00">
      <w:pPr>
        <w:ind w:firstLine="709"/>
        <w:jc w:val="center"/>
      </w:pPr>
    </w:p>
    <w:p w:rsidR="00652A00" w:rsidRDefault="00652A00" w:rsidP="00652A00">
      <w:pPr>
        <w:ind w:firstLine="709"/>
        <w:jc w:val="center"/>
      </w:pPr>
      <w:r>
        <w:t>Рис. 1. Обработанная з</w:t>
      </w:r>
      <w:r w:rsidRPr="002A1966">
        <w:t xml:space="preserve">апись </w:t>
      </w:r>
      <w:r>
        <w:t>сигнала лазерного</w:t>
      </w:r>
      <w:r w:rsidRPr="002A1966">
        <w:t xml:space="preserve"> </w:t>
      </w:r>
      <w:proofErr w:type="spellStart"/>
      <w:r>
        <w:t>деформографа</w:t>
      </w:r>
      <w:proofErr w:type="spellEnd"/>
      <w:r>
        <w:t>. Стрелкой</w:t>
      </w:r>
      <w:r w:rsidRPr="008A0F6B">
        <w:t xml:space="preserve"> </w:t>
      </w:r>
      <w:r>
        <w:t>вниз показано время землетрясения,</w:t>
      </w:r>
      <w:r w:rsidRPr="008A0F6B">
        <w:t xml:space="preserve"> </w:t>
      </w:r>
      <w:r>
        <w:t>стрелкой</w:t>
      </w:r>
      <w:r w:rsidRPr="008A0F6B">
        <w:t xml:space="preserve"> </w:t>
      </w:r>
      <w:r>
        <w:t>вверх показана регистрация деформационной подвижки, отображающая начало образования цунами</w:t>
      </w:r>
    </w:p>
    <w:p w:rsidR="00652A00" w:rsidRDefault="00652A00" w:rsidP="00652A00">
      <w:pPr>
        <w:ind w:firstLine="709"/>
        <w:jc w:val="both"/>
      </w:pPr>
      <w:r w:rsidRPr="00EA6CDA">
        <w:t xml:space="preserve">На записи лазерного </w:t>
      </w:r>
      <w:proofErr w:type="spellStart"/>
      <w:r w:rsidRPr="00EA6CDA">
        <w:t>деформографа</w:t>
      </w:r>
      <w:proofErr w:type="spellEnd"/>
      <w:r w:rsidRPr="00EA6CDA">
        <w:t xml:space="preserve"> землетрясение было зарегистрировано в 02:53 по Гринвичу и через 4 минуты было зарегистрировано начало деформационной аномалии, вызвавшей </w:t>
      </w:r>
      <w:r w:rsidRPr="00EA6CDA">
        <w:lastRenderedPageBreak/>
        <w:t>цунами. И уже через 15 минут после начала землетрясения можно было говорить о возникновении цунами.</w:t>
      </w:r>
      <w:r>
        <w:t xml:space="preserve"> </w:t>
      </w:r>
    </w:p>
    <w:p w:rsidR="00652A00" w:rsidRPr="00162DB8" w:rsidRDefault="00652A00" w:rsidP="00652A00">
      <w:pPr>
        <w:spacing w:line="276" w:lineRule="auto"/>
        <w:ind w:right="-2" w:firstLine="708"/>
        <w:jc w:val="both"/>
      </w:pPr>
      <w:r w:rsidRPr="00016A5D">
        <w:rPr>
          <w:color w:val="333333"/>
        </w:rPr>
        <w:t>Для численного моделирования очага цунами 25 марта 2020 года были использованы данн</w:t>
      </w:r>
      <w:r w:rsidRPr="00162DB8">
        <w:rPr>
          <w:color w:val="333333"/>
        </w:rPr>
        <w:t>ые геофизической службы РАН.</w:t>
      </w:r>
      <w:r w:rsidRPr="00162DB8">
        <w:t xml:space="preserve"> Используя доступную информацию о землетрясении, начальное смещение уровня моря в момент землетрясения рассчитано по формулам </w:t>
      </w:r>
      <w:proofErr w:type="spellStart"/>
      <w:r w:rsidRPr="00162DB8">
        <w:t>Окады</w:t>
      </w:r>
      <w:proofErr w:type="spellEnd"/>
      <w:r w:rsidRPr="00162DB8">
        <w:t xml:space="preserve"> [</w:t>
      </w:r>
      <w:r w:rsidR="00C64CDC">
        <w:t>3</w:t>
      </w:r>
      <w:r w:rsidRPr="00162DB8">
        <w:t xml:space="preserve">]. Максимальный подъем уровня воды в очаге составляет 25 см и понижение уровня до 4 см. </w:t>
      </w:r>
      <w:r>
        <w:t>Расчет распространения волн цунами проводился</w:t>
      </w:r>
      <w:r w:rsidRPr="00162DB8">
        <w:t xml:space="preserve"> с помощью </w:t>
      </w:r>
      <w:r w:rsidRPr="00162DB8">
        <w:rPr>
          <w:color w:val="000000"/>
        </w:rPr>
        <w:t xml:space="preserve">вычислительного комплекса </w:t>
      </w:r>
      <w:r w:rsidRPr="00162DB8">
        <w:t>НАМИ-ДАНС [</w:t>
      </w:r>
      <w:r w:rsidR="00C64CDC">
        <w:t>4</w:t>
      </w:r>
      <w:r w:rsidRPr="00162DB8">
        <w:t xml:space="preserve">], решающий систему уравнений мелкой воды в сферических координатах на вращающейся Земле с учетом силы трения. Численное моделирование проводилось на протяжении 6 часов. Распределение максимальных амплитуд волн за все время расчета показало, что основной удар цунами приходится на остров </w:t>
      </w:r>
      <w:proofErr w:type="spellStart"/>
      <w:r w:rsidRPr="00162DB8">
        <w:t>Парамушир</w:t>
      </w:r>
      <w:proofErr w:type="spellEnd"/>
      <w:r w:rsidRPr="00162DB8">
        <w:t xml:space="preserve">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162DB8">
        <w:t>Данные о регистрации землетрясения и цунами, полученные на трех буях системы ДАРТ</w:t>
      </w:r>
      <w:r w:rsidR="009062E5">
        <w:t>,</w:t>
      </w:r>
      <w:r w:rsidRPr="00162DB8">
        <w:t xml:space="preserve"> обсуждаются и сопоставляются с результатами численного моделирования. Показывается, что согласие между рассчитанными и измеренными характеристиками цунами на буях ДАРТ оказывается очень хорошим.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A46079">
        <w:t xml:space="preserve">Согласно записи лазерного </w:t>
      </w:r>
      <w:proofErr w:type="spellStart"/>
      <w:r w:rsidRPr="00A46079">
        <w:t>деформографа</w:t>
      </w:r>
      <w:proofErr w:type="spellEnd"/>
      <w:r w:rsidRPr="00A46079">
        <w:t>, землетрясение было зафиксировано в 02:53 по Гринвичу и через 4 минут было зафиксировано начало деформационной аномалии, вызвавшей цунами. Кроме того, возникновение цунами уже было определено через 15 минут после начала землетрясения</w:t>
      </w:r>
      <w:r>
        <w:t>. Отметим, что станция рег</w:t>
      </w:r>
      <w:bookmarkStart w:id="0" w:name="_GoBack"/>
      <w:bookmarkEnd w:id="0"/>
      <w:r>
        <w:t>истрации расположена на расстоянии более 2000 км от источника</w:t>
      </w:r>
      <w:r w:rsidRPr="00A46079">
        <w:t xml:space="preserve">. </w:t>
      </w:r>
      <w:r>
        <w:t>Волна цунами на ближайшую глубоководную станцию ДАРТ пришла через 30 минут. О регистрации цунами по этим данным можно «говорить» только через 40 минут.</w:t>
      </w:r>
      <w:r w:rsidRPr="00A46079">
        <w:t xml:space="preserve"> </w:t>
      </w:r>
    </w:p>
    <w:p w:rsidR="00652A00" w:rsidRPr="007A5123" w:rsidRDefault="00652A00" w:rsidP="00652A00">
      <w:pPr>
        <w:spacing w:line="276" w:lineRule="auto"/>
        <w:ind w:right="-2" w:firstLine="708"/>
        <w:jc w:val="both"/>
      </w:pPr>
      <w:r w:rsidRPr="007A5123">
        <w:t xml:space="preserve">Оперативные службы </w:t>
      </w:r>
      <w:r w:rsidR="00262287" w:rsidRPr="00262287">
        <w:t xml:space="preserve">ГУ МЧС России по </w:t>
      </w:r>
      <w:r w:rsidRPr="00262287">
        <w:t>Сахалинской области</w:t>
      </w:r>
      <w:r w:rsidRPr="007A5123">
        <w:t xml:space="preserve"> после информации об опасности цунами сработали штатно. Люди были эвакуированы на специальные площадки</w:t>
      </w:r>
      <w:r>
        <w:t>, работы</w:t>
      </w:r>
      <w:r w:rsidRPr="007A5123">
        <w:t xml:space="preserve"> </w:t>
      </w:r>
      <w:r>
        <w:t>в прибрежной зоне приостановлены</w:t>
      </w:r>
      <w:r w:rsidRPr="007A5123">
        <w:t>. Режим опасности был снят спу</w:t>
      </w:r>
      <w:r>
        <w:t>стя более трех часов, работы возобновлены еще позже.</w:t>
      </w:r>
      <w:r w:rsidRPr="007A5123">
        <w:t xml:space="preserve"> Отметим, что по результатам наших исследований и обработки данных о незначительной угрозе цунами можно было сообщить </w:t>
      </w:r>
      <w:r>
        <w:t>через</w:t>
      </w:r>
      <w:r w:rsidRPr="007A5123">
        <w:t xml:space="preserve"> 20 минут</w:t>
      </w:r>
      <w:r>
        <w:t xml:space="preserve"> после землетрясения</w:t>
      </w:r>
      <w:r w:rsidR="005D29F9">
        <w:t>.</w:t>
      </w:r>
    </w:p>
    <w:p w:rsidR="00652A00" w:rsidRPr="00016A5D" w:rsidRDefault="00652A00" w:rsidP="00652A00">
      <w:pPr>
        <w:jc w:val="both"/>
        <w:rPr>
          <w:b/>
        </w:rPr>
      </w:pPr>
      <w:r>
        <w:rPr>
          <w:color w:val="333333"/>
        </w:rPr>
        <w:tab/>
      </w:r>
      <w:r w:rsidRPr="00016A5D">
        <w:rPr>
          <w:color w:val="000000"/>
        </w:rPr>
        <w:t xml:space="preserve">Работа выполнена при частичной финансовой поддержке грантов </w:t>
      </w:r>
      <w:r w:rsidRPr="00016A5D">
        <w:t>РФФИ (19-55-15005, 20-05-00162) и гранта МД-148.2020.5</w:t>
      </w:r>
      <w:r w:rsidR="002E398A">
        <w:t>.</w:t>
      </w:r>
    </w:p>
    <w:p w:rsidR="00652A00" w:rsidRPr="00A1290B" w:rsidRDefault="00652A00" w:rsidP="00652A00">
      <w:pPr>
        <w:jc w:val="both"/>
      </w:pPr>
    </w:p>
    <w:p w:rsidR="00652A00" w:rsidRDefault="00652A00" w:rsidP="00652A00">
      <w:pPr>
        <w:jc w:val="center"/>
      </w:pPr>
      <w:r>
        <w:t>Литература</w:t>
      </w:r>
    </w:p>
    <w:p w:rsidR="00652A00" w:rsidRDefault="00652A00" w:rsidP="00652A00">
      <w:pPr>
        <w:jc w:val="center"/>
      </w:pPr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Vasilevskaya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L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Lisina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 </w:t>
      </w:r>
      <w:hyperlink r:id="rId10" w:history="1">
        <w:r w:rsidRPr="00162DB8">
          <w:rPr>
            <w:rStyle w:val="a3"/>
            <w:color w:val="auto"/>
            <w:u w:val="none"/>
            <w:lang w:val="en-US"/>
          </w:rPr>
          <w:t>Interaction of the atmosphere and lithosphere in the minute range of periods</w:t>
        </w:r>
      </w:hyperlink>
      <w:r w:rsidRPr="00AC1686">
        <w:rPr>
          <w:lang w:val="en-US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//</w:t>
      </w:r>
      <w:r w:rsidRPr="00AC1686">
        <w:rPr>
          <w:rStyle w:val="a3"/>
          <w:color w:val="auto"/>
          <w:u w:val="none"/>
          <w:lang w:val="en-US"/>
        </w:rPr>
        <w:t xml:space="preserve"> </w:t>
      </w:r>
      <w:hyperlink r:id="rId11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>. 2020. V. 490.</w:t>
      </w:r>
      <w:r w:rsidR="00C64CDC">
        <w:rPr>
          <w:rStyle w:val="a3"/>
          <w:color w:val="auto"/>
          <w:u w:val="none"/>
        </w:rPr>
        <w:t xml:space="preserve"> </w:t>
      </w:r>
      <w:hyperlink r:id="rId12" w:history="1">
        <w:r w:rsidRPr="00162DB8">
          <w:rPr>
            <w:rStyle w:val="a3"/>
            <w:color w:val="auto"/>
            <w:u w:val="none"/>
            <w:lang w:val="en-US"/>
          </w:rPr>
          <w:t>№</w:t>
        </w:r>
        <w:r w:rsidR="00C64CDC">
          <w:rPr>
            <w:rStyle w:val="a3"/>
            <w:color w:val="auto"/>
            <w:u w:val="none"/>
          </w:rPr>
          <w:t xml:space="preserve"> </w:t>
        </w:r>
        <w:r w:rsidRPr="00162DB8">
          <w:rPr>
            <w:rStyle w:val="a3"/>
            <w:color w:val="auto"/>
            <w:u w:val="none"/>
            <w:lang w:val="en-US"/>
          </w:rPr>
          <w:t>1</w:t>
        </w:r>
      </w:hyperlink>
      <w:r w:rsidRPr="00162DB8">
        <w:rPr>
          <w:rStyle w:val="a3"/>
          <w:color w:val="auto"/>
          <w:u w:val="none"/>
          <w:lang w:val="en-US"/>
        </w:rPr>
        <w:t>. P. 18-22.</w:t>
      </w:r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Kovalev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Koren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Ovcharenko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Chupin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Shvets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Yakovenko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 </w:t>
      </w:r>
      <w:hyperlink r:id="rId13" w:history="1">
        <w:r w:rsidRPr="00162DB8">
          <w:rPr>
            <w:rStyle w:val="a3"/>
            <w:color w:val="auto"/>
            <w:u w:val="none"/>
            <w:lang w:val="en-US"/>
          </w:rPr>
          <w:t>Recording of deformation anomaly of a tsunamigenous earthquake using a laser strainmeter</w:t>
        </w:r>
      </w:hyperlink>
      <w:r w:rsidRPr="00162DB8">
        <w:rPr>
          <w:rStyle w:val="a3"/>
          <w:color w:val="auto"/>
          <w:u w:val="none"/>
          <w:lang w:val="en-US"/>
        </w:rPr>
        <w:t xml:space="preserve"> // </w:t>
      </w:r>
      <w:hyperlink r:id="rId14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 xml:space="preserve">. 2007. V. 412. </w:t>
      </w:r>
      <w:hyperlink r:id="rId15" w:history="1">
        <w:r w:rsidRPr="00162DB8">
          <w:rPr>
            <w:rStyle w:val="a3"/>
            <w:color w:val="auto"/>
            <w:u w:val="none"/>
            <w:lang w:val="en-US"/>
          </w:rPr>
          <w:t>№</w:t>
        </w:r>
        <w:r w:rsidR="00C64CDC">
          <w:rPr>
            <w:rStyle w:val="a3"/>
            <w:color w:val="auto"/>
            <w:u w:val="none"/>
          </w:rPr>
          <w:t xml:space="preserve"> </w:t>
        </w:r>
        <w:r w:rsidRPr="00162DB8">
          <w:rPr>
            <w:rStyle w:val="a3"/>
            <w:color w:val="auto"/>
            <w:u w:val="none"/>
            <w:lang w:val="en-US"/>
          </w:rPr>
          <w:t>1</w:t>
        </w:r>
      </w:hyperlink>
      <w:r w:rsidRPr="00162DB8">
        <w:rPr>
          <w:rStyle w:val="a3"/>
          <w:color w:val="auto"/>
          <w:u w:val="none"/>
          <w:lang w:val="en-US"/>
        </w:rPr>
        <w:t>. P. 74-76</w:t>
      </w:r>
      <w:r w:rsidR="00C64CDC">
        <w:rPr>
          <w:rStyle w:val="a3"/>
          <w:color w:val="auto"/>
          <w:u w:val="none"/>
        </w:rPr>
        <w:t>.</w:t>
      </w:r>
    </w:p>
    <w:p w:rsidR="00652A00" w:rsidRPr="00162DB8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r w:rsidRPr="00162DB8">
        <w:rPr>
          <w:lang w:val="en-US"/>
        </w:rPr>
        <w:t xml:space="preserve">Okada Y. Simulated empirical law of </w:t>
      </w:r>
      <w:proofErr w:type="spellStart"/>
      <w:r w:rsidRPr="00162DB8">
        <w:rPr>
          <w:lang w:val="en-US"/>
        </w:rPr>
        <w:t>coseismic</w:t>
      </w:r>
      <w:proofErr w:type="spellEnd"/>
      <w:r w:rsidRPr="00162DB8">
        <w:rPr>
          <w:lang w:val="en-US"/>
        </w:rPr>
        <w:t xml:space="preserve"> crustal deformation </w:t>
      </w:r>
      <w:r w:rsidRPr="00AC1686">
        <w:rPr>
          <w:lang w:val="en-US"/>
        </w:rPr>
        <w:t xml:space="preserve">// </w:t>
      </w:r>
      <w:r w:rsidRPr="00162DB8">
        <w:rPr>
          <w:lang w:val="en-US"/>
        </w:rPr>
        <w:t xml:space="preserve">Journal of Physics of the Earth. 1995. V. 43. </w:t>
      </w:r>
      <w:r w:rsidRPr="00162DB8">
        <w:t>Р</w:t>
      </w:r>
      <w:r w:rsidRPr="00162DB8">
        <w:rPr>
          <w:lang w:val="en-US"/>
        </w:rPr>
        <w:t>. 697</w:t>
      </w:r>
      <w:r w:rsidRPr="00162DB8">
        <w:rPr>
          <w:rStyle w:val="a3"/>
          <w:color w:val="auto"/>
          <w:u w:val="none"/>
          <w:lang w:val="en-US"/>
        </w:rPr>
        <w:t>-</w:t>
      </w:r>
      <w:r w:rsidRPr="00162DB8">
        <w:rPr>
          <w:lang w:val="en-US"/>
        </w:rPr>
        <w:t>713.</w:t>
      </w:r>
    </w:p>
    <w:p w:rsidR="00BB2856" w:rsidRPr="00652A00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proofErr w:type="spellStart"/>
      <w:r w:rsidRPr="00162DB8">
        <w:rPr>
          <w:lang w:val="en-US"/>
        </w:rPr>
        <w:t>Zaytsev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Kurkin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Pelinovsky</w:t>
      </w:r>
      <w:proofErr w:type="spellEnd"/>
      <w:r w:rsidRPr="00162DB8">
        <w:rPr>
          <w:lang w:val="en-US"/>
        </w:rPr>
        <w:t xml:space="preserve"> E., </w:t>
      </w:r>
      <w:proofErr w:type="spellStart"/>
      <w:r w:rsidRPr="00162DB8">
        <w:rPr>
          <w:lang w:val="en-US"/>
        </w:rPr>
        <w:t>Yalciner</w:t>
      </w:r>
      <w:proofErr w:type="spellEnd"/>
      <w:r w:rsidRPr="00162DB8">
        <w:rPr>
          <w:lang w:val="en-US"/>
        </w:rPr>
        <w:t xml:space="preserve"> A.C. Numerical tsunami model</w:t>
      </w:r>
      <w:r>
        <w:rPr>
          <w:caps/>
          <w:lang w:val="en-US"/>
        </w:rPr>
        <w:t xml:space="preserve"> NAMI-DANCE</w:t>
      </w:r>
      <w:r w:rsidRPr="00AC1686">
        <w:rPr>
          <w:caps/>
          <w:lang w:val="en-US"/>
        </w:rPr>
        <w:t xml:space="preserve"> //</w:t>
      </w:r>
      <w:r w:rsidRPr="00162DB8">
        <w:rPr>
          <w:caps/>
          <w:lang w:val="en-US"/>
        </w:rPr>
        <w:t xml:space="preserve"> </w:t>
      </w:r>
      <w:r w:rsidRPr="00162DB8">
        <w:rPr>
          <w:lang w:val="en-US"/>
        </w:rPr>
        <w:t>Science of Tsunami Hazards</w:t>
      </w:r>
      <w:r w:rsidRPr="00162DB8">
        <w:rPr>
          <w:caps/>
          <w:lang w:val="en-US"/>
        </w:rPr>
        <w:t>. 2019. v. 38</w:t>
      </w:r>
      <w:r w:rsidR="00F554CF">
        <w:rPr>
          <w:caps/>
        </w:rPr>
        <w:t>.</w:t>
      </w:r>
      <w:r w:rsidRPr="00162DB8">
        <w:rPr>
          <w:caps/>
          <w:lang w:val="en-US"/>
        </w:rPr>
        <w:t xml:space="preserve"> N</w:t>
      </w:r>
      <w:r w:rsidRPr="00162DB8">
        <w:rPr>
          <w:lang w:val="en-US"/>
        </w:rPr>
        <w:t>o</w:t>
      </w:r>
      <w:r w:rsidRPr="00162DB8">
        <w:rPr>
          <w:caps/>
          <w:lang w:val="en-US"/>
        </w:rPr>
        <w:t>. 4. P. 151</w:t>
      </w:r>
      <w:r w:rsidRPr="00162DB8">
        <w:rPr>
          <w:lang w:val="en-US"/>
        </w:rPr>
        <w:t>–</w:t>
      </w:r>
      <w:r w:rsidRPr="00162DB8">
        <w:rPr>
          <w:caps/>
          <w:lang w:val="en-US"/>
        </w:rPr>
        <w:t>168.</w:t>
      </w:r>
    </w:p>
    <w:sectPr w:rsidR="00BB2856" w:rsidRPr="00652A00" w:rsidSect="00163B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95"/>
    <w:multiLevelType w:val="hybridMultilevel"/>
    <w:tmpl w:val="094C05C6"/>
    <w:lvl w:ilvl="0" w:tplc="60D6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7521"/>
    <w:multiLevelType w:val="hybridMultilevel"/>
    <w:tmpl w:val="ADB8E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926155"/>
    <w:multiLevelType w:val="hybridMultilevel"/>
    <w:tmpl w:val="F7B6B104"/>
    <w:lvl w:ilvl="0" w:tplc="2F845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7236EF"/>
    <w:multiLevelType w:val="hybridMultilevel"/>
    <w:tmpl w:val="7D303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B45DB8"/>
    <w:multiLevelType w:val="multilevel"/>
    <w:tmpl w:val="5E0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57A64"/>
    <w:multiLevelType w:val="multilevel"/>
    <w:tmpl w:val="4C2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318D"/>
    <w:multiLevelType w:val="multilevel"/>
    <w:tmpl w:val="DCCE6A1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31723"/>
    <w:multiLevelType w:val="hybridMultilevel"/>
    <w:tmpl w:val="6EC8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1654D"/>
    <w:multiLevelType w:val="hybridMultilevel"/>
    <w:tmpl w:val="71A8B140"/>
    <w:lvl w:ilvl="0" w:tplc="17AC8DF4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F5221F"/>
    <w:multiLevelType w:val="hybridMultilevel"/>
    <w:tmpl w:val="731EB58A"/>
    <w:lvl w:ilvl="0" w:tplc="E3C6C5E4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2">
    <w:nsid w:val="47721393"/>
    <w:multiLevelType w:val="hybridMultilevel"/>
    <w:tmpl w:val="3D429A72"/>
    <w:lvl w:ilvl="0" w:tplc="B88C5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922CE2"/>
    <w:multiLevelType w:val="multilevel"/>
    <w:tmpl w:val="3BC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34B22"/>
    <w:multiLevelType w:val="hybridMultilevel"/>
    <w:tmpl w:val="8BC6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65D5D"/>
    <w:multiLevelType w:val="hybridMultilevel"/>
    <w:tmpl w:val="C3ECD4A6"/>
    <w:lvl w:ilvl="0" w:tplc="431E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AB2AB5"/>
    <w:multiLevelType w:val="hybridMultilevel"/>
    <w:tmpl w:val="2FA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A501C"/>
    <w:multiLevelType w:val="hybridMultilevel"/>
    <w:tmpl w:val="EB56F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6D473E9"/>
    <w:multiLevelType w:val="hybridMultilevel"/>
    <w:tmpl w:val="8E48D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037E3"/>
    <w:multiLevelType w:val="hybridMultilevel"/>
    <w:tmpl w:val="8DDC9FD6"/>
    <w:lvl w:ilvl="0" w:tplc="8298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"/>
  </w:num>
  <w:num w:numId="5">
    <w:abstractNumId w:val="14"/>
  </w:num>
  <w:num w:numId="6">
    <w:abstractNumId w:val="9"/>
  </w:num>
  <w:num w:numId="7">
    <w:abstractNumId w:val="15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12"/>
  </w:num>
  <w:num w:numId="14">
    <w:abstractNumId w:val="11"/>
  </w:num>
  <w:num w:numId="15">
    <w:abstractNumId w:val="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4F84"/>
    <w:rsid w:val="00007FA8"/>
    <w:rsid w:val="0002055C"/>
    <w:rsid w:val="000213AA"/>
    <w:rsid w:val="00036484"/>
    <w:rsid w:val="00042FDE"/>
    <w:rsid w:val="000532A3"/>
    <w:rsid w:val="00073CE5"/>
    <w:rsid w:val="000758CB"/>
    <w:rsid w:val="000A0276"/>
    <w:rsid w:val="000B2BC5"/>
    <w:rsid w:val="000B3156"/>
    <w:rsid w:val="000B4FA9"/>
    <w:rsid w:val="000B7AEC"/>
    <w:rsid w:val="000C19AE"/>
    <w:rsid w:val="000C6E6F"/>
    <w:rsid w:val="000E0C25"/>
    <w:rsid w:val="000F77C7"/>
    <w:rsid w:val="00124219"/>
    <w:rsid w:val="00124CD3"/>
    <w:rsid w:val="00131449"/>
    <w:rsid w:val="00133015"/>
    <w:rsid w:val="0014326D"/>
    <w:rsid w:val="001607CC"/>
    <w:rsid w:val="00163B20"/>
    <w:rsid w:val="00166D7A"/>
    <w:rsid w:val="00171088"/>
    <w:rsid w:val="00172D5B"/>
    <w:rsid w:val="001735C4"/>
    <w:rsid w:val="001A43DE"/>
    <w:rsid w:val="001B75A7"/>
    <w:rsid w:val="001C239B"/>
    <w:rsid w:val="001D063D"/>
    <w:rsid w:val="002067AE"/>
    <w:rsid w:val="0020688C"/>
    <w:rsid w:val="002133FB"/>
    <w:rsid w:val="0022115F"/>
    <w:rsid w:val="002251AE"/>
    <w:rsid w:val="00241C3C"/>
    <w:rsid w:val="00250DBE"/>
    <w:rsid w:val="00251871"/>
    <w:rsid w:val="00254C0B"/>
    <w:rsid w:val="0025666A"/>
    <w:rsid w:val="00262287"/>
    <w:rsid w:val="002824DB"/>
    <w:rsid w:val="00286B48"/>
    <w:rsid w:val="00286EFC"/>
    <w:rsid w:val="002A3560"/>
    <w:rsid w:val="002B5356"/>
    <w:rsid w:val="002D1E7B"/>
    <w:rsid w:val="002D593C"/>
    <w:rsid w:val="002E398A"/>
    <w:rsid w:val="00301A59"/>
    <w:rsid w:val="00311149"/>
    <w:rsid w:val="0031345E"/>
    <w:rsid w:val="0032062E"/>
    <w:rsid w:val="00353AD5"/>
    <w:rsid w:val="00360CBE"/>
    <w:rsid w:val="00377C82"/>
    <w:rsid w:val="00380476"/>
    <w:rsid w:val="003825B3"/>
    <w:rsid w:val="003906A1"/>
    <w:rsid w:val="00394C33"/>
    <w:rsid w:val="003A090A"/>
    <w:rsid w:val="003B51CA"/>
    <w:rsid w:val="003D0355"/>
    <w:rsid w:val="003D16A7"/>
    <w:rsid w:val="003D5FF0"/>
    <w:rsid w:val="003D7D19"/>
    <w:rsid w:val="003E6552"/>
    <w:rsid w:val="003E740C"/>
    <w:rsid w:val="003F274F"/>
    <w:rsid w:val="003F546D"/>
    <w:rsid w:val="00402153"/>
    <w:rsid w:val="00413759"/>
    <w:rsid w:val="00417127"/>
    <w:rsid w:val="00417BC1"/>
    <w:rsid w:val="00422998"/>
    <w:rsid w:val="004237D0"/>
    <w:rsid w:val="0044213F"/>
    <w:rsid w:val="00454D67"/>
    <w:rsid w:val="00457B15"/>
    <w:rsid w:val="00461E7C"/>
    <w:rsid w:val="00463A39"/>
    <w:rsid w:val="0047090A"/>
    <w:rsid w:val="00475E9F"/>
    <w:rsid w:val="0047645B"/>
    <w:rsid w:val="00482397"/>
    <w:rsid w:val="00483B17"/>
    <w:rsid w:val="004A23DE"/>
    <w:rsid w:val="004A25F2"/>
    <w:rsid w:val="004B2C6A"/>
    <w:rsid w:val="004B4752"/>
    <w:rsid w:val="004C235F"/>
    <w:rsid w:val="004E4967"/>
    <w:rsid w:val="004E505B"/>
    <w:rsid w:val="004E5ABF"/>
    <w:rsid w:val="00502BF7"/>
    <w:rsid w:val="00512289"/>
    <w:rsid w:val="00514F6C"/>
    <w:rsid w:val="0052047E"/>
    <w:rsid w:val="00540EF0"/>
    <w:rsid w:val="00544C31"/>
    <w:rsid w:val="00560FE0"/>
    <w:rsid w:val="00561D10"/>
    <w:rsid w:val="00565058"/>
    <w:rsid w:val="00574037"/>
    <w:rsid w:val="005842E7"/>
    <w:rsid w:val="00587A2E"/>
    <w:rsid w:val="0059366C"/>
    <w:rsid w:val="005A2D44"/>
    <w:rsid w:val="005A5E02"/>
    <w:rsid w:val="005B3736"/>
    <w:rsid w:val="005B3CDC"/>
    <w:rsid w:val="005C00EA"/>
    <w:rsid w:val="005D29F9"/>
    <w:rsid w:val="005E449F"/>
    <w:rsid w:val="005F5D28"/>
    <w:rsid w:val="0061010D"/>
    <w:rsid w:val="00612121"/>
    <w:rsid w:val="006139C7"/>
    <w:rsid w:val="00640409"/>
    <w:rsid w:val="00645B70"/>
    <w:rsid w:val="00652A00"/>
    <w:rsid w:val="006559AA"/>
    <w:rsid w:val="0067037A"/>
    <w:rsid w:val="006830DC"/>
    <w:rsid w:val="00686A55"/>
    <w:rsid w:val="0069438C"/>
    <w:rsid w:val="00697B2A"/>
    <w:rsid w:val="006A6F29"/>
    <w:rsid w:val="006A7FE4"/>
    <w:rsid w:val="006B09C0"/>
    <w:rsid w:val="006B5293"/>
    <w:rsid w:val="006C4A04"/>
    <w:rsid w:val="006F1871"/>
    <w:rsid w:val="006F6061"/>
    <w:rsid w:val="006F792F"/>
    <w:rsid w:val="0071251A"/>
    <w:rsid w:val="007169F1"/>
    <w:rsid w:val="00723C35"/>
    <w:rsid w:val="00726AC6"/>
    <w:rsid w:val="00726EB2"/>
    <w:rsid w:val="0073458D"/>
    <w:rsid w:val="00734C90"/>
    <w:rsid w:val="0073530D"/>
    <w:rsid w:val="007369FA"/>
    <w:rsid w:val="00741FBD"/>
    <w:rsid w:val="00742E67"/>
    <w:rsid w:val="0074704E"/>
    <w:rsid w:val="007527A5"/>
    <w:rsid w:val="00757841"/>
    <w:rsid w:val="0076086F"/>
    <w:rsid w:val="0076642C"/>
    <w:rsid w:val="00775885"/>
    <w:rsid w:val="00795A24"/>
    <w:rsid w:val="00796235"/>
    <w:rsid w:val="00796D71"/>
    <w:rsid w:val="007A57DB"/>
    <w:rsid w:val="007B11AE"/>
    <w:rsid w:val="007B1B5A"/>
    <w:rsid w:val="007B26B3"/>
    <w:rsid w:val="007F0C64"/>
    <w:rsid w:val="007F1C0F"/>
    <w:rsid w:val="0081038B"/>
    <w:rsid w:val="008253FE"/>
    <w:rsid w:val="00827AE9"/>
    <w:rsid w:val="00831AD3"/>
    <w:rsid w:val="0083479A"/>
    <w:rsid w:val="008365EB"/>
    <w:rsid w:val="00836C54"/>
    <w:rsid w:val="00840F9E"/>
    <w:rsid w:val="00842550"/>
    <w:rsid w:val="008445F6"/>
    <w:rsid w:val="00845AE5"/>
    <w:rsid w:val="00857346"/>
    <w:rsid w:val="008778BB"/>
    <w:rsid w:val="00884FEA"/>
    <w:rsid w:val="00886668"/>
    <w:rsid w:val="00886A70"/>
    <w:rsid w:val="008A03E9"/>
    <w:rsid w:val="008A276B"/>
    <w:rsid w:val="008B36C7"/>
    <w:rsid w:val="008E2C80"/>
    <w:rsid w:val="008F35FA"/>
    <w:rsid w:val="008F612D"/>
    <w:rsid w:val="009042BD"/>
    <w:rsid w:val="009062E5"/>
    <w:rsid w:val="00907372"/>
    <w:rsid w:val="009203FA"/>
    <w:rsid w:val="00920C1D"/>
    <w:rsid w:val="00925C64"/>
    <w:rsid w:val="00926175"/>
    <w:rsid w:val="00930102"/>
    <w:rsid w:val="009307DB"/>
    <w:rsid w:val="009344DD"/>
    <w:rsid w:val="00940DB3"/>
    <w:rsid w:val="009563CB"/>
    <w:rsid w:val="00961180"/>
    <w:rsid w:val="00974FBA"/>
    <w:rsid w:val="00975621"/>
    <w:rsid w:val="0098471D"/>
    <w:rsid w:val="00987BF1"/>
    <w:rsid w:val="00991A7F"/>
    <w:rsid w:val="0099495C"/>
    <w:rsid w:val="009965D8"/>
    <w:rsid w:val="009B0B3B"/>
    <w:rsid w:val="009B5FCE"/>
    <w:rsid w:val="009B7AEF"/>
    <w:rsid w:val="009C7D9B"/>
    <w:rsid w:val="009D3D51"/>
    <w:rsid w:val="009D4CC5"/>
    <w:rsid w:val="009E1FC9"/>
    <w:rsid w:val="009E5A46"/>
    <w:rsid w:val="009F153E"/>
    <w:rsid w:val="009F3F4E"/>
    <w:rsid w:val="009F5C17"/>
    <w:rsid w:val="00A03228"/>
    <w:rsid w:val="00A03CAA"/>
    <w:rsid w:val="00A05B8C"/>
    <w:rsid w:val="00A064DC"/>
    <w:rsid w:val="00A16BDC"/>
    <w:rsid w:val="00A36710"/>
    <w:rsid w:val="00A50F2C"/>
    <w:rsid w:val="00A516E2"/>
    <w:rsid w:val="00A55044"/>
    <w:rsid w:val="00A56961"/>
    <w:rsid w:val="00A63AD6"/>
    <w:rsid w:val="00A657DC"/>
    <w:rsid w:val="00A73D69"/>
    <w:rsid w:val="00A741F1"/>
    <w:rsid w:val="00A86207"/>
    <w:rsid w:val="00A93CFF"/>
    <w:rsid w:val="00A96518"/>
    <w:rsid w:val="00AA4238"/>
    <w:rsid w:val="00AA7762"/>
    <w:rsid w:val="00AB64D0"/>
    <w:rsid w:val="00AB71BF"/>
    <w:rsid w:val="00AC1BF9"/>
    <w:rsid w:val="00AC5F7C"/>
    <w:rsid w:val="00AE054B"/>
    <w:rsid w:val="00AF2552"/>
    <w:rsid w:val="00AF2686"/>
    <w:rsid w:val="00B2095C"/>
    <w:rsid w:val="00B34681"/>
    <w:rsid w:val="00B5281F"/>
    <w:rsid w:val="00B5286F"/>
    <w:rsid w:val="00B546C0"/>
    <w:rsid w:val="00B5531F"/>
    <w:rsid w:val="00B728CD"/>
    <w:rsid w:val="00B9490A"/>
    <w:rsid w:val="00B95D6B"/>
    <w:rsid w:val="00BA5BB1"/>
    <w:rsid w:val="00BA7938"/>
    <w:rsid w:val="00BB2856"/>
    <w:rsid w:val="00BB6E48"/>
    <w:rsid w:val="00BC28DA"/>
    <w:rsid w:val="00BE0A48"/>
    <w:rsid w:val="00BE16AA"/>
    <w:rsid w:val="00BF2B8D"/>
    <w:rsid w:val="00BF324F"/>
    <w:rsid w:val="00BF569C"/>
    <w:rsid w:val="00C072C5"/>
    <w:rsid w:val="00C13989"/>
    <w:rsid w:val="00C50FAF"/>
    <w:rsid w:val="00C62D03"/>
    <w:rsid w:val="00C648AC"/>
    <w:rsid w:val="00C64CDC"/>
    <w:rsid w:val="00C81309"/>
    <w:rsid w:val="00C82979"/>
    <w:rsid w:val="00C96756"/>
    <w:rsid w:val="00CB1CB6"/>
    <w:rsid w:val="00CB309F"/>
    <w:rsid w:val="00CB61A0"/>
    <w:rsid w:val="00CB6B4D"/>
    <w:rsid w:val="00CD286C"/>
    <w:rsid w:val="00CD47CA"/>
    <w:rsid w:val="00CD77CE"/>
    <w:rsid w:val="00CE1BD9"/>
    <w:rsid w:val="00CE36BF"/>
    <w:rsid w:val="00CE3CC5"/>
    <w:rsid w:val="00CE51E6"/>
    <w:rsid w:val="00CE5435"/>
    <w:rsid w:val="00CF2EE9"/>
    <w:rsid w:val="00CF38B6"/>
    <w:rsid w:val="00D00380"/>
    <w:rsid w:val="00D0394C"/>
    <w:rsid w:val="00D03BCF"/>
    <w:rsid w:val="00D0415D"/>
    <w:rsid w:val="00D31D51"/>
    <w:rsid w:val="00D35AF2"/>
    <w:rsid w:val="00D4681A"/>
    <w:rsid w:val="00D52538"/>
    <w:rsid w:val="00D62C1D"/>
    <w:rsid w:val="00D6536D"/>
    <w:rsid w:val="00D659E6"/>
    <w:rsid w:val="00D84CF1"/>
    <w:rsid w:val="00D8530A"/>
    <w:rsid w:val="00D8577B"/>
    <w:rsid w:val="00D91D4D"/>
    <w:rsid w:val="00D924E0"/>
    <w:rsid w:val="00DA2E8A"/>
    <w:rsid w:val="00DA65B1"/>
    <w:rsid w:val="00DB019D"/>
    <w:rsid w:val="00DB257A"/>
    <w:rsid w:val="00DB6540"/>
    <w:rsid w:val="00DC2BFF"/>
    <w:rsid w:val="00DC2DAF"/>
    <w:rsid w:val="00DC731E"/>
    <w:rsid w:val="00DC763A"/>
    <w:rsid w:val="00DD2B27"/>
    <w:rsid w:val="00E0230C"/>
    <w:rsid w:val="00E06017"/>
    <w:rsid w:val="00E22374"/>
    <w:rsid w:val="00E26CDE"/>
    <w:rsid w:val="00E36451"/>
    <w:rsid w:val="00E50430"/>
    <w:rsid w:val="00E60354"/>
    <w:rsid w:val="00E6097B"/>
    <w:rsid w:val="00E6434F"/>
    <w:rsid w:val="00E654F9"/>
    <w:rsid w:val="00E7602F"/>
    <w:rsid w:val="00E810B2"/>
    <w:rsid w:val="00E819CD"/>
    <w:rsid w:val="00E83120"/>
    <w:rsid w:val="00E851F5"/>
    <w:rsid w:val="00E900BF"/>
    <w:rsid w:val="00E92423"/>
    <w:rsid w:val="00E96D2C"/>
    <w:rsid w:val="00E977E0"/>
    <w:rsid w:val="00EA0F16"/>
    <w:rsid w:val="00EB7521"/>
    <w:rsid w:val="00EC6C79"/>
    <w:rsid w:val="00ED4B5A"/>
    <w:rsid w:val="00EE128F"/>
    <w:rsid w:val="00EE1A29"/>
    <w:rsid w:val="00EE3A37"/>
    <w:rsid w:val="00EF6753"/>
    <w:rsid w:val="00F030E7"/>
    <w:rsid w:val="00F0358D"/>
    <w:rsid w:val="00F162AD"/>
    <w:rsid w:val="00F320F8"/>
    <w:rsid w:val="00F4119C"/>
    <w:rsid w:val="00F42EE4"/>
    <w:rsid w:val="00F44BD0"/>
    <w:rsid w:val="00F542B8"/>
    <w:rsid w:val="00F554CF"/>
    <w:rsid w:val="00F70BD4"/>
    <w:rsid w:val="00F71115"/>
    <w:rsid w:val="00F7134F"/>
    <w:rsid w:val="00F77CD1"/>
    <w:rsid w:val="00F82AAF"/>
    <w:rsid w:val="00F95227"/>
    <w:rsid w:val="00F9628A"/>
    <w:rsid w:val="00F96869"/>
    <w:rsid w:val="00F976B7"/>
    <w:rsid w:val="00FA220D"/>
    <w:rsid w:val="00FA2402"/>
    <w:rsid w:val="00FA3489"/>
    <w:rsid w:val="00FA3D7E"/>
    <w:rsid w:val="00FA5862"/>
    <w:rsid w:val="00FB2DC0"/>
    <w:rsid w:val="00FB2E82"/>
    <w:rsid w:val="00FB4F84"/>
    <w:rsid w:val="00FB78B2"/>
    <w:rsid w:val="00FC1C83"/>
    <w:rsid w:val="00FC7B0D"/>
    <w:rsid w:val="00FE1B6F"/>
    <w:rsid w:val="00FF26B2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77CE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41FBD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B2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A7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A7F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552"/>
    <w:rPr>
      <w:color w:val="0000FF"/>
      <w:u w:val="single"/>
    </w:rPr>
  </w:style>
  <w:style w:type="paragraph" w:styleId="a4">
    <w:name w:val="Body Text"/>
    <w:basedOn w:val="a"/>
    <w:rsid w:val="00AF2552"/>
    <w:pPr>
      <w:ind w:right="-766"/>
    </w:pPr>
    <w:rPr>
      <w:b/>
      <w:sz w:val="18"/>
      <w:szCs w:val="20"/>
    </w:rPr>
  </w:style>
  <w:style w:type="table" w:styleId="a5">
    <w:name w:val="Table Grid"/>
    <w:basedOn w:val="a1"/>
    <w:rsid w:val="00AF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77CE"/>
    <w:pPr>
      <w:ind w:firstLine="426"/>
      <w:jc w:val="both"/>
    </w:pPr>
    <w:rPr>
      <w:szCs w:val="20"/>
    </w:rPr>
  </w:style>
  <w:style w:type="paragraph" w:styleId="31">
    <w:name w:val="Body Text Indent 3"/>
    <w:basedOn w:val="a"/>
    <w:rsid w:val="00726AC6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CB309F"/>
    <w:pPr>
      <w:spacing w:after="120" w:line="480" w:lineRule="auto"/>
    </w:pPr>
  </w:style>
  <w:style w:type="paragraph" w:styleId="a6">
    <w:name w:val="Title"/>
    <w:basedOn w:val="a"/>
    <w:link w:val="a7"/>
    <w:qFormat/>
    <w:rsid w:val="00920C1D"/>
    <w:pPr>
      <w:autoSpaceDE w:val="0"/>
      <w:autoSpaceDN w:val="0"/>
      <w:ind w:left="-142" w:right="-124"/>
      <w:jc w:val="center"/>
    </w:pPr>
  </w:style>
  <w:style w:type="paragraph" w:customStyle="1" w:styleId="32">
    <w:name w:val="заголовок 3"/>
    <w:basedOn w:val="a"/>
    <w:next w:val="a"/>
    <w:rsid w:val="00920C1D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a7">
    <w:name w:val="Название Знак"/>
    <w:link w:val="a6"/>
    <w:rsid w:val="00920C1D"/>
    <w:rPr>
      <w:sz w:val="24"/>
      <w:szCs w:val="24"/>
      <w:lang w:val="ru-RU" w:eastAsia="ru-RU" w:bidi="ar-SA"/>
    </w:rPr>
  </w:style>
  <w:style w:type="character" w:styleId="a8">
    <w:name w:val="Strong"/>
    <w:uiPriority w:val="22"/>
    <w:qFormat/>
    <w:rsid w:val="009D3D51"/>
    <w:rPr>
      <w:b/>
      <w:bCs/>
    </w:rPr>
  </w:style>
  <w:style w:type="character" w:customStyle="1" w:styleId="10">
    <w:name w:val="Заголовок 1 Знак"/>
    <w:link w:val="1"/>
    <w:rsid w:val="00741FBD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741FBD"/>
    <w:rPr>
      <w:bCs/>
      <w:iCs/>
      <w:sz w:val="24"/>
      <w:szCs w:val="28"/>
      <w:lang w:val="ru-RU" w:eastAsia="ko-KR" w:bidi="ar-SA"/>
    </w:rPr>
  </w:style>
  <w:style w:type="paragraph" w:customStyle="1" w:styleId="a9">
    <w:name w:val="Адрес"/>
    <w:basedOn w:val="a"/>
    <w:next w:val="a"/>
    <w:link w:val="aa"/>
    <w:rsid w:val="00741FBD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a">
    <w:name w:val="Адрес Знак"/>
    <w:link w:val="a9"/>
    <w:rsid w:val="00741FBD"/>
    <w:rPr>
      <w:rFonts w:cs="Arial"/>
      <w:i/>
      <w:sz w:val="18"/>
      <w:lang w:val="ru-RU" w:eastAsia="ru-RU" w:bidi="ar-SA"/>
    </w:rPr>
  </w:style>
  <w:style w:type="paragraph" w:styleId="33">
    <w:name w:val="Body Text 3"/>
    <w:basedOn w:val="a"/>
    <w:rsid w:val="00CF38B6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CF38B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CF38B6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b">
    <w:name w:val="Normal (Web)"/>
    <w:basedOn w:val="a"/>
    <w:uiPriority w:val="99"/>
    <w:unhideWhenUsed/>
    <w:rsid w:val="007B26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B2856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B728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28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276B"/>
    <w:pPr>
      <w:ind w:left="720"/>
      <w:contextualSpacing/>
    </w:pPr>
  </w:style>
  <w:style w:type="character" w:styleId="af">
    <w:name w:val="Emphasis"/>
    <w:basedOn w:val="a0"/>
    <w:uiPriority w:val="20"/>
    <w:qFormat/>
    <w:rsid w:val="00540EF0"/>
    <w:rPr>
      <w:i/>
      <w:iCs/>
    </w:rPr>
  </w:style>
  <w:style w:type="paragraph" w:customStyle="1" w:styleId="23">
    <w:name w:val="Об.2"/>
    <w:basedOn w:val="a"/>
    <w:rsid w:val="00A86207"/>
    <w:pPr>
      <w:autoSpaceDE w:val="0"/>
      <w:autoSpaceDN w:val="0"/>
      <w:spacing w:line="360" w:lineRule="auto"/>
      <w:ind w:firstLine="720"/>
      <w:jc w:val="both"/>
    </w:pPr>
    <w:rPr>
      <w:spacing w:val="20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A86207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862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elibrary.ru/item.asp?id=15292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i.dvo.ru/ru/conference/physgeo2025" TargetMode="External"/><Relationship Id="rId12" Type="http://schemas.openxmlformats.org/officeDocument/2006/relationships/hyperlink" Target="https://www.elibrary.ru/contents.asp?id=43263228&amp;selid=432706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library.ru/contents.asp?id=4326322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library.ru/contents.asp?issueid=874550&amp;selid=15292521" TargetMode="External"/><Relationship Id="rId10" Type="http://schemas.openxmlformats.org/officeDocument/2006/relationships/hyperlink" Target="https://www.elibrary.ru/item.asp?id=43270674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library.ru/contents.asp?issueid=874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ВСЕРОССИЙСКИЙ СИМПОЗИУМ</vt:lpstr>
    </vt:vector>
  </TitlesOfParts>
  <Company>ТОИ</Company>
  <LinksUpToDate>false</LinksUpToDate>
  <CharactersWithSpaces>10724</CharactersWithSpaces>
  <SharedDoc>false</SharedDoc>
  <HLinks>
    <vt:vector size="24" baseType="variant"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mailto:sdolgikh@poi.dvo.ru</vt:lpwstr>
      </vt:variant>
      <vt:variant>
        <vt:lpwstr/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http://imim.ru/images/Materials_for_konference/konf 2017/Application form.doc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https://www.poi.dvo.ru/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https://www.poi.dvo.ru/phg-2019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ВСЕРОССИЙСКИЙ СИМПОЗИУМ</dc:title>
  <dc:creator>GID</dc:creator>
  <cp:lastModifiedBy>novikova</cp:lastModifiedBy>
  <cp:revision>59</cp:revision>
  <cp:lastPrinted>2025-02-25T02:28:00Z</cp:lastPrinted>
  <dcterms:created xsi:type="dcterms:W3CDTF">2025-02-25T00:22:00Z</dcterms:created>
  <dcterms:modified xsi:type="dcterms:W3CDTF">2025-06-25T00:20:00Z</dcterms:modified>
</cp:coreProperties>
</file>